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0FC2" w14:textId="77777777" w:rsidR="00D43A7E" w:rsidRP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  <w:r w:rsidRPr="008E7E85">
        <w:rPr>
          <w:rFonts w:ascii="Times New Roman" w:eastAsia="Times New Roman" w:hAnsi="Times New Roman" w:cs="David" w:hint="cs"/>
          <w:sz w:val="52"/>
          <w:szCs w:val="52"/>
          <w:rtl/>
          <w:lang w:eastAsia="he-IL"/>
        </w:rPr>
        <w:t>מועצה מקומית כפר מנדא</w:t>
      </w:r>
    </w:p>
    <w:p w14:paraId="324A5CC5" w14:textId="77777777" w:rsidR="008E7E85" w:rsidRP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</w:p>
    <w:p w14:paraId="69D5BC7E" w14:textId="77777777" w:rsidR="008E7E85" w:rsidRP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</w:p>
    <w:p w14:paraId="47AD2030" w14:textId="1344E6B8" w:rsid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  <w:r w:rsidRPr="008E7E85">
        <w:rPr>
          <w:rFonts w:ascii="Times New Roman" w:eastAsia="Times New Roman" w:hAnsi="Times New Roman" w:cs="David" w:hint="cs"/>
          <w:sz w:val="52"/>
          <w:szCs w:val="52"/>
          <w:rtl/>
          <w:lang w:eastAsia="he-IL"/>
        </w:rPr>
        <w:t>מכרז</w:t>
      </w:r>
      <w:r>
        <w:rPr>
          <w:rFonts w:ascii="Times New Roman" w:eastAsia="Times New Roman" w:hAnsi="Times New Roman" w:cs="David" w:hint="cs"/>
          <w:sz w:val="52"/>
          <w:szCs w:val="52"/>
          <w:rtl/>
          <w:lang w:eastAsia="he-IL"/>
        </w:rPr>
        <w:t xml:space="preserve"> פומבי מס' </w:t>
      </w:r>
      <w:r w:rsidR="00C21CB0" w:rsidRPr="00C21CB0">
        <w:rPr>
          <w:rFonts w:ascii="Times New Roman" w:eastAsia="Times New Roman" w:hAnsi="Times New Roman" w:cs="David"/>
          <w:sz w:val="52"/>
          <w:szCs w:val="52"/>
          <w:rtl/>
          <w:lang w:eastAsia="he-IL"/>
        </w:rPr>
        <w:t>12/2020</w:t>
      </w:r>
    </w:p>
    <w:p w14:paraId="57B8B949" w14:textId="77777777" w:rsid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</w:p>
    <w:p w14:paraId="64A91C47" w14:textId="77777777" w:rsidR="008E7E85" w:rsidRPr="008E7E85" w:rsidRDefault="008E7E85" w:rsidP="008E7E85">
      <w:pPr>
        <w:spacing w:after="0" w:line="240" w:lineRule="auto"/>
        <w:ind w:right="720"/>
        <w:jc w:val="center"/>
        <w:rPr>
          <w:rFonts w:ascii="Times New Roman" w:eastAsia="Times New Roman" w:hAnsi="Times New Roman" w:cs="David"/>
          <w:sz w:val="52"/>
          <w:szCs w:val="52"/>
          <w:rtl/>
          <w:lang w:eastAsia="he-IL"/>
        </w:rPr>
      </w:pPr>
      <w:r w:rsidRPr="008E7E85">
        <w:rPr>
          <w:rFonts w:ascii="Times New Roman" w:eastAsia="Times New Roman" w:hAnsi="Times New Roman" w:cs="David" w:hint="cs"/>
          <w:sz w:val="52"/>
          <w:szCs w:val="52"/>
          <w:rtl/>
          <w:lang w:eastAsia="he-IL"/>
        </w:rPr>
        <w:t xml:space="preserve"> להפעלת מרכז יום לקשיש בכפר מנדא</w:t>
      </w:r>
    </w:p>
    <w:p w14:paraId="46AECC2D" w14:textId="77777777" w:rsidR="00D43A7E" w:rsidRPr="00A02FB7" w:rsidRDefault="00D43A7E">
      <w:pPr>
        <w:spacing w:after="0" w:line="240" w:lineRule="auto"/>
        <w:ind w:right="720"/>
        <w:jc w:val="both"/>
        <w:rPr>
          <w:rFonts w:ascii="Times New Roman" w:eastAsia="Times New Roman" w:hAnsi="Times New Roman" w:cs="Narkisim"/>
          <w:sz w:val="28"/>
          <w:szCs w:val="28"/>
          <w:rtl/>
          <w:lang w:eastAsia="he-IL"/>
        </w:rPr>
      </w:pPr>
    </w:p>
    <w:p w14:paraId="3ADBA1E8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16DF06AB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050F893E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4010CF10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5FE473D9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5A3D4045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AD77B3E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379FF41B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0E648FF2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42F2EC1D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C58ED06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A89ECDF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18512438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BE73FE6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18B464D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0714D99C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45ECDCDC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2AE1BDB0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3136D3A4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1F621817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1142F836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5138D887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0CD793A1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45474022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59743E7A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5B8DBE43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67C8F86A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23EEDFD0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1E0CF838" w14:textId="77777777" w:rsidR="008E7E85" w:rsidRDefault="008E7E85" w:rsidP="008E7E85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14:paraId="729B4505" w14:textId="2CF87E82" w:rsidR="00D43A7E" w:rsidRPr="00A02FB7" w:rsidRDefault="008E7E85" w:rsidP="0086708C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lastRenderedPageBreak/>
        <w:t>מכרז</w:t>
      </w:r>
      <w:r w:rsidR="00020191" w:rsidRPr="00A02FB7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 xml:space="preserve"> פומבי </w:t>
      </w:r>
      <w:r w:rsidR="00C21CB0" w:rsidRPr="00C21CB0"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  <w:t>12/2020</w:t>
      </w:r>
      <w:r w:rsidR="00C21CB0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ל</w:t>
      </w:r>
      <w:r w:rsidR="00020191" w:rsidRPr="00A02FB7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הפעלת מרכז יום ל</w:t>
      </w:r>
      <w:r w:rsidR="009836D4" w:rsidRPr="00A02FB7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זקן</w:t>
      </w:r>
      <w:r w:rsidR="00AF3B4A" w:rsidRPr="00A02FB7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 xml:space="preserve"> בכפר מנדא</w:t>
      </w:r>
    </w:p>
    <w:p w14:paraId="49B3D85D" w14:textId="77777777" w:rsidR="00B53F2D" w:rsidRPr="00A02FB7" w:rsidRDefault="00B53F2D" w:rsidP="009836D4">
      <w:pPr>
        <w:spacing w:after="0" w:line="240" w:lineRule="auto"/>
        <w:ind w:right="90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14:paraId="138031E4" w14:textId="77777777" w:rsidR="00D43A7E" w:rsidRPr="00A02FB7" w:rsidRDefault="00D43A7E">
      <w:pPr>
        <w:spacing w:after="0" w:line="240" w:lineRule="auto"/>
        <w:ind w:right="720"/>
        <w:jc w:val="center"/>
        <w:rPr>
          <w:rFonts w:ascii="Times New Roman" w:eastAsia="Times New Roman" w:hAnsi="Times New Roman" w:cs="Narkisim"/>
          <w:b/>
          <w:bCs/>
          <w:sz w:val="28"/>
          <w:szCs w:val="28"/>
          <w:u w:val="single"/>
          <w:rtl/>
          <w:lang w:eastAsia="he-IL"/>
        </w:rPr>
      </w:pPr>
    </w:p>
    <w:p w14:paraId="3806C3F5" w14:textId="77777777" w:rsidR="00D43A7E" w:rsidRPr="00A02FB7" w:rsidRDefault="00020191" w:rsidP="009836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המועצה המקומית כפר מנדא (להלן- המועצה)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 באמצעות ועדת השלושה,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מעוניינת לקבל שירותי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הפעלת מרכז יום ל</w:t>
      </w:r>
      <w:r w:rsidR="009836D4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זקן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בתחום שיפוטה,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כמפורט 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בהוראת תע"ס 4.13 המצורפת </w:t>
      </w:r>
      <w:r w:rsidR="005F2F9A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כנספח א'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(להלן: השירותים).</w:t>
      </w:r>
    </w:p>
    <w:p w14:paraId="76985675" w14:textId="77777777" w:rsidR="00D43A7E" w:rsidRPr="009204C0" w:rsidRDefault="009836D4" w:rsidP="00E37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הוראת ה</w:t>
      </w:r>
      <w:r w:rsidR="00E374FC"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</w:t>
      </w:r>
      <w:r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ע"ס 4.13 </w:t>
      </w:r>
      <w:r w:rsidR="00020191"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כולל</w:t>
      </w:r>
      <w:r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ת פירוט השירותים הנדרשים, תנאי מתן השירותים, חובות הספק, עבודת וועדת ההיגוי וסמכויותיה </w:t>
      </w:r>
      <w:r w:rsidR="00E374FC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ועמידה בתנאי הנחיות  הפיקוח של מפקחי משרד הרווחה </w:t>
      </w:r>
      <w:r w:rsidR="00E374FC"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  <w:r w:rsidR="00B53F2D"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למען ה</w:t>
      </w:r>
      <w:r w:rsid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סר </w:t>
      </w:r>
      <w:r w:rsidR="00B53F2D" w:rsidRP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ספק, הגשת הצעה על ידי הספק משמעה כי הוא מסכים לכל האמור בהוראת התע"ס </w:t>
      </w:r>
      <w:r w:rsid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4.13 ומתחייב לפעול על פיה .</w:t>
      </w:r>
      <w:r w:rsidR="00E374FC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במקרים בהם הנחיות התע"ס נדרשות לפרשנות יישומית,</w:t>
      </w:r>
      <w:r w:rsidR="009204C0" w:rsidRPr="009204C0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</w:t>
      </w:r>
      <w:r w:rsidR="00E374FC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דעתו של מפקח משרד הרווחה ,מכריעה העניין !</w:t>
      </w:r>
    </w:p>
    <w:p w14:paraId="4D39B925" w14:textId="77777777" w:rsidR="00D43A7E" w:rsidRDefault="00020191" w:rsidP="00AF3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העלות שתשולם בעבור מתן השירותים היא אחידה ואיננה פתוחה לתחרות. המחיר שישולם יהיה התעריף שיתקבל ממשרד הרווחה עבור מתן השירותים. לצורך כך, המועצה תחתום על ייפוי כ</w:t>
      </w:r>
      <w:r w:rsidR="00E374F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ח אשר יאפשר ל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ספק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לקבל את התמורה המלאה עבור אספקת השירותים ישירות ממשרד הרווחה והשירותים החברתיים.</w:t>
      </w:r>
    </w:p>
    <w:p w14:paraId="3A8096FC" w14:textId="77777777" w:rsidR="00D43A7E" w:rsidRPr="00A02FB7" w:rsidRDefault="00020191" w:rsidP="00AF3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הבחירה בהצעה הזוכה תהיה לפי 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איכות ההצעה בלבד.</w:t>
      </w:r>
    </w:p>
    <w:p w14:paraId="722D1384" w14:textId="77777777" w:rsidR="00D43A7E" w:rsidRPr="00A02FB7" w:rsidRDefault="00020191" w:rsidP="00CA5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הנכם נדרשים למלא את ההצעה שלכם על גבי הטופס המצורף בלבד. את ההצעה יש להגיש במעטפה סגורה ולהכניס לתוך תיבת המכרזים הנמצאת במועצה לא יאוחר מיום __</w:t>
      </w:r>
      <w:r w:rsidR="009204C0" w:rsidRPr="009204C0">
        <w:rPr>
          <w:rFonts w:ascii="Times New Roman" w:eastAsia="Times New Roman" w:hAnsi="Times New Roman" w:cs="David"/>
          <w:sz w:val="28"/>
          <w:szCs w:val="28"/>
          <w:highlight w:val="yellow"/>
          <w:lang w:eastAsia="he-IL"/>
        </w:rPr>
        <w:t>17/9/2020</w:t>
      </w:r>
      <w:r w:rsidR="009204C0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בשעה 12:00 בצהריים. על ההצעה להיות חתומה על ידי מורשי החתימה של המציע.</w:t>
      </w:r>
    </w:p>
    <w:p w14:paraId="4652A437" w14:textId="77777777" w:rsidR="00D43A7E" w:rsidRPr="00A02FB7" w:rsidRDefault="00020191" w:rsidP="002835C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הצעה שתוגש לאחר המועד המצוין לעיל, תידחה.</w:t>
      </w:r>
    </w:p>
    <w:p w14:paraId="6B72B628" w14:textId="4CC720C4" w:rsidR="002835C3" w:rsidRDefault="002835C3" w:rsidP="00AF3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ניתן לשלוח שאלות הבהרה עד ליום 10.9.2020 </w:t>
      </w:r>
      <w:r w:rsidRPr="002835C3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למנהל לשכת הרווחה במועצה, מר זאכי עוויד, </w:t>
      </w: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לכתובת מייל</w:t>
      </w:r>
      <w:r w:rsidR="00C21CB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C21CB0" w:rsidRPr="00C21CB0">
        <w:rPr>
          <w:rFonts w:ascii="Times New Roman" w:eastAsia="Times New Roman" w:hAnsi="Times New Roman" w:cs="David"/>
          <w:sz w:val="28"/>
          <w:szCs w:val="28"/>
          <w:lang w:eastAsia="he-IL"/>
        </w:rPr>
        <w:t>revaha@012.net.il</w:t>
      </w: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תשובות לשאלות ההבהרה יישלחו לכתובת המייל של כל הספקים שרכשו את חוברת המכרז.</w:t>
      </w:r>
    </w:p>
    <w:p w14:paraId="2AC3171E" w14:textId="77777777" w:rsidR="002835C3" w:rsidRDefault="002835C3" w:rsidP="002835C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לצורך כך, כל מי שרוכש את חוברת המכרז מתבקש להשאיר פרטי התקשרות איתו, לרבות שם איש קשר, מייל טלפון ופקס.</w:t>
      </w:r>
    </w:p>
    <w:p w14:paraId="195A93AC" w14:textId="77777777" w:rsidR="00D43A7E" w:rsidRPr="00A02FB7" w:rsidRDefault="00020191" w:rsidP="00AF3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יש לציין את שם הפניה לקבלת הצעות  על המעטפה מבחוץ.</w:t>
      </w:r>
    </w:p>
    <w:p w14:paraId="42DFE2AF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22082C11" w14:textId="77777777" w:rsidR="00D43A7E" w:rsidRPr="0086708C" w:rsidRDefault="000201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86708C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תנאי סף להגשת ההצעות :</w:t>
      </w:r>
    </w:p>
    <w:p w14:paraId="2E8F4F82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4AEA0511" w14:textId="77777777" w:rsidR="004F38D8" w:rsidRDefault="00B425FB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המציע הוא </w:t>
      </w:r>
      <w:r w:rsidR="00020191"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עוסק מורשה/ חברה בע"מ </w:t>
      </w:r>
      <w:r w:rsidR="004F38D8"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או מלכ"ר ה</w:t>
      </w:r>
      <w:r w:rsidR="00020191"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עוסק במתן שירותים חברתיים</w:t>
      </w:r>
      <w:r w:rsidR="004F38D8"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0ED14B06" w14:textId="77777777" w:rsidR="00D43A7E" w:rsidRPr="004F38D8" w:rsidRDefault="00020191" w:rsidP="009204C0">
      <w:pPr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המציע יצרף אישור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ים </w:t>
      </w:r>
      <w:r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/תעודות לגבי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מהות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המבנה המשפטי שלו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0E37E399" w14:textId="77777777" w:rsidR="00D43A7E" w:rsidRPr="00A02FB7" w:rsidRDefault="00020191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המציע מנהל ספרים בהתאם לדרישות החוק ורשויות המס בישראל.</w:t>
      </w:r>
    </w:p>
    <w:p w14:paraId="112323D3" w14:textId="77777777" w:rsidR="00D43A7E" w:rsidRPr="00A02FB7" w:rsidRDefault="00020191" w:rsidP="009204C0">
      <w:pPr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המציע יצרף אישורים מתאימים על ניהול ספרים וניכוי במקור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0C2214D2" w14:textId="77777777" w:rsidR="00D43A7E" w:rsidRPr="009204C0" w:rsidRDefault="00020191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יש למציע ניסיון של </w:t>
      </w:r>
      <w:r w:rsidR="004F38D8" w:rsidRP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חמש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שנים לפחות בהפעלת תכניות חברתיות לאוכלוסיות נזקקות</w:t>
      </w:r>
      <w:r w:rsid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עדיפות לניסיון בהפעלת אוכלוסיות אזרחים ותיקים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1285747D" w14:textId="77777777" w:rsidR="00D43A7E" w:rsidRPr="00A02FB7" w:rsidRDefault="00020191" w:rsidP="009204C0">
      <w:pPr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המציע יצרף 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אסמכתאות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להוכחת עמידתו בתנאי ס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ף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זה.</w:t>
      </w:r>
    </w:p>
    <w:p w14:paraId="24D29BBB" w14:textId="77777777" w:rsidR="009204C0" w:rsidRDefault="00020191" w:rsidP="009204C0">
      <w:pPr>
        <w:pStyle w:val="a8"/>
        <w:numPr>
          <w:ilvl w:val="0"/>
          <w:numId w:val="2"/>
        </w:numPr>
        <w:spacing w:line="240" w:lineRule="auto"/>
        <w:jc w:val="both"/>
        <w:rPr>
          <w:rFonts w:cs="David"/>
          <w:sz w:val="28"/>
          <w:szCs w:val="28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בכל אחת מחמש השנים האחרונות (2015, 2016 ,2017 </w:t>
      </w:r>
      <w:r w:rsidR="008E7E85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2018 ו- 2019</w:t>
      </w:r>
      <w:r w:rsidRPr="00A02FB7">
        <w:rPr>
          <w:rFonts w:cs="David" w:hint="cs"/>
          <w:sz w:val="28"/>
          <w:szCs w:val="28"/>
          <w:rtl/>
        </w:rPr>
        <w:t>) היה למציע מחזור כספי מפעילויות רווחה של מ</w:t>
      </w:r>
      <w:r w:rsidR="004F38D8">
        <w:rPr>
          <w:rFonts w:cs="David" w:hint="cs"/>
          <w:sz w:val="28"/>
          <w:szCs w:val="28"/>
          <w:rtl/>
        </w:rPr>
        <w:t>י</w:t>
      </w:r>
      <w:r w:rsidRPr="00A02FB7">
        <w:rPr>
          <w:rFonts w:cs="David" w:hint="cs"/>
          <w:sz w:val="28"/>
          <w:szCs w:val="28"/>
          <w:rtl/>
        </w:rPr>
        <w:t>ליון ₪ בשנה</w:t>
      </w:r>
      <w:r w:rsidR="009204C0">
        <w:rPr>
          <w:rFonts w:cs="David" w:hint="cs"/>
          <w:sz w:val="28"/>
          <w:szCs w:val="28"/>
          <w:rtl/>
        </w:rPr>
        <w:t xml:space="preserve">. </w:t>
      </w:r>
    </w:p>
    <w:p w14:paraId="3EAD10E0" w14:textId="77777777" w:rsidR="00D43A7E" w:rsidRPr="00A02FB7" w:rsidRDefault="0073129D" w:rsidP="009204C0">
      <w:pPr>
        <w:pStyle w:val="a8"/>
        <w:spacing w:line="240" w:lineRule="auto"/>
        <w:ind w:left="1080"/>
        <w:jc w:val="both"/>
        <w:rPr>
          <w:rFonts w:cs="David"/>
          <w:sz w:val="28"/>
          <w:szCs w:val="28"/>
          <w:rtl/>
        </w:rPr>
      </w:pPr>
      <w:r w:rsidRPr="00A02FB7">
        <w:rPr>
          <w:rFonts w:cs="David" w:hint="cs"/>
          <w:sz w:val="28"/>
          <w:szCs w:val="28"/>
          <w:rtl/>
        </w:rPr>
        <w:t xml:space="preserve">לצורך הוכחת עמידה בתנאי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סף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של </w:t>
      </w:r>
      <w:r w:rsidR="00AF6B24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ניהול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חוסן כלכלי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 יצרף המציע</w:t>
      </w:r>
      <w:r w:rsidRPr="00A02FB7">
        <w:rPr>
          <w:rFonts w:cs="David" w:hint="cs"/>
          <w:sz w:val="28"/>
          <w:szCs w:val="28"/>
          <w:rtl/>
        </w:rPr>
        <w:t xml:space="preserve"> אישור רואה חשבון.</w:t>
      </w:r>
    </w:p>
    <w:p w14:paraId="106D4735" w14:textId="77777777" w:rsidR="00D43A7E" w:rsidRPr="009204C0" w:rsidRDefault="00020191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lastRenderedPageBreak/>
        <w:t>בכל אחת משלוש השנים האחרונות (201</w:t>
      </w:r>
      <w:r w:rsidR="008E7E85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7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, 201</w:t>
      </w:r>
      <w:r w:rsidR="008E7E85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8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ו- </w:t>
      </w:r>
      <w:r w:rsidR="008E7E85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2019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) </w:t>
      </w:r>
      <w:r w:rsidRPr="00A02FB7">
        <w:rPr>
          <w:rFonts w:cs="David" w:hint="cs"/>
          <w:sz w:val="28"/>
          <w:szCs w:val="28"/>
          <w:rtl/>
        </w:rPr>
        <w:t xml:space="preserve">המציע </w:t>
      </w:r>
      <w:r w:rsidR="0073129D" w:rsidRPr="00A02FB7">
        <w:rPr>
          <w:rFonts w:cs="David" w:hint="cs"/>
          <w:sz w:val="28"/>
          <w:szCs w:val="28"/>
          <w:rtl/>
        </w:rPr>
        <w:t xml:space="preserve"> העניק שירותים</w:t>
      </w:r>
      <w:r w:rsidRPr="00A02FB7">
        <w:rPr>
          <w:rFonts w:cs="David" w:hint="cs"/>
          <w:sz w:val="28"/>
          <w:szCs w:val="28"/>
          <w:rtl/>
        </w:rPr>
        <w:t xml:space="preserve"> לאוכלוסיות </w:t>
      </w:r>
      <w:r w:rsidR="00B53F2D" w:rsidRPr="00A02FB7">
        <w:rPr>
          <w:rFonts w:cs="David" w:hint="cs"/>
          <w:sz w:val="28"/>
          <w:szCs w:val="28"/>
          <w:rtl/>
        </w:rPr>
        <w:t>זקנים</w:t>
      </w:r>
      <w:r w:rsidRPr="00A02FB7">
        <w:rPr>
          <w:rFonts w:cs="David" w:hint="cs"/>
          <w:sz w:val="28"/>
          <w:szCs w:val="28"/>
          <w:rtl/>
        </w:rPr>
        <w:t xml:space="preserve"> בהיקף של 700,000 ₪ לכל שנה לפחות.</w:t>
      </w:r>
      <w:r w:rsidR="0073129D" w:rsidRPr="00A02FB7">
        <w:rPr>
          <w:rFonts w:cs="David" w:hint="cs"/>
          <w:sz w:val="28"/>
          <w:szCs w:val="28"/>
          <w:rtl/>
        </w:rPr>
        <w:t xml:space="preserve"> לצורך הוכחת עמידה בתנאי </w:t>
      </w:r>
      <w:r w:rsidR="0073129D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סף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של</w:t>
      </w:r>
      <w:r w:rsidR="00AF6B24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ניהול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חוסן כלכלי</w:t>
      </w:r>
      <w:r w:rsidR="0073129D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 יצרף</w:t>
      </w:r>
      <w:r w:rsidR="0073129D" w:rsidRPr="00A02FB7">
        <w:rPr>
          <w:rFonts w:cs="David" w:hint="cs"/>
          <w:sz w:val="28"/>
          <w:szCs w:val="28"/>
          <w:rtl/>
        </w:rPr>
        <w:t xml:space="preserve"> המציע אישור רואה חשבון.</w:t>
      </w:r>
    </w:p>
    <w:p w14:paraId="4B5169F6" w14:textId="77777777" w:rsidR="009204C0" w:rsidRPr="00A02FB7" w:rsidRDefault="009204C0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cs="David" w:hint="cs"/>
          <w:sz w:val="28"/>
          <w:szCs w:val="28"/>
          <w:rtl/>
        </w:rPr>
        <w:t>המציע רכש את חוברת המכרז בתמורה לתשלום של 2,000 ₪ בקופת המועצה. תשלום זה לא יוחזר.</w:t>
      </w:r>
    </w:p>
    <w:p w14:paraId="0D5AD491" w14:textId="77777777" w:rsidR="00D43A7E" w:rsidRPr="00A02FB7" w:rsidRDefault="00D43A7E">
      <w:pPr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70997C1D" w14:textId="77777777" w:rsidR="00D43A7E" w:rsidRPr="00A02FB7" w:rsidRDefault="00020191" w:rsidP="009204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לצורך הוכחת עמידה בתנאי הסף </w:t>
      </w:r>
      <w:r w:rsidR="004F38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של חוסן כלכלי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בסעיפים 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ג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-ה, יצרף המציע אישור מתאים מרו"ח.</w:t>
      </w:r>
    </w:p>
    <w:p w14:paraId="4B3B62A4" w14:textId="77777777" w:rsidR="00D43A7E" w:rsidRPr="00A02FB7" w:rsidRDefault="00D43A7E">
      <w:pPr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4043FC07" w14:textId="77777777" w:rsidR="00D43A7E" w:rsidRPr="00A02FB7" w:rsidRDefault="00020191" w:rsidP="00867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המועצה שומרת לעצמה את הזכות לשנות או לבטל את </w:t>
      </w:r>
      <w:r w:rsid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המכרז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או חלק ממנ</w:t>
      </w:r>
      <w:r w:rsid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לפי שיקול דעתה הבלעדי מבלי שהדבר יחייב אותה בשום תשלום או עלות.</w:t>
      </w:r>
    </w:p>
    <w:p w14:paraId="0B287934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2ABE7F82" w14:textId="77777777" w:rsidR="00D43A7E" w:rsidRPr="00A02FB7" w:rsidRDefault="008E7E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בחירת ההצעה הזוכה</w:t>
      </w:r>
      <w:r w:rsidR="00020191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:</w:t>
      </w:r>
    </w:p>
    <w:p w14:paraId="692E59DE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323A89F8" w14:textId="77777777" w:rsidR="0086708C" w:rsidRDefault="00020191">
      <w:pPr>
        <w:numPr>
          <w:ilvl w:val="1"/>
          <w:numId w:val="1"/>
        </w:numPr>
        <w:spacing w:after="0" w:line="240" w:lineRule="auto"/>
        <w:ind w:left="141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על סמך איכות ההצעה בלבד</w:t>
      </w:r>
      <w:r w:rsid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 בהתאם למבחני הניקוד בנספח ב' למכרז זה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. </w:t>
      </w:r>
    </w:p>
    <w:p w14:paraId="0ACBAD4A" w14:textId="77777777" w:rsidR="00D43A7E" w:rsidRDefault="00020191" w:rsidP="009204C0">
      <w:pPr>
        <w:spacing w:after="0" w:line="240" w:lineRule="auto"/>
        <w:ind w:left="141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לאור האמור, על המציע לצרף את מלוא האסמכתאות</w:t>
      </w:r>
      <w:r w:rsidR="00A02FB7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שמעידות על הניסיון והאיכות שלו כמפורט לעיל.</w:t>
      </w:r>
    </w:p>
    <w:p w14:paraId="42C39A38" w14:textId="77777777" w:rsidR="00A02FB7" w:rsidRPr="009204C0" w:rsidRDefault="0086708C" w:rsidP="004F38D8">
      <w:pPr>
        <w:numPr>
          <w:ilvl w:val="1"/>
          <w:numId w:val="1"/>
        </w:numPr>
        <w:spacing w:after="0" w:line="240" w:lineRule="auto"/>
        <w:ind w:left="141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ההצעות תנוקדנה על ידי צוות מקצועי המורכב ממנהל מחלקת הרווחה,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עובדת סוציאלית בתחום אזרחים ותיקים במחלקת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רווחה, </w:t>
      </w:r>
      <w:r w:rsidR="004F38D8" w:rsidRP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גזבר המועצה</w:t>
      </w:r>
      <w:r w:rsidR="009204C0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. </w:t>
      </w:r>
      <w:r w:rsidR="004F38D8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תהליך הניקוד ילווה על ידי </w:t>
      </w: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יועמ"ש המועצה.</w:t>
      </w:r>
    </w:p>
    <w:p w14:paraId="650021DF" w14:textId="77777777" w:rsidR="00A02FB7" w:rsidRDefault="00A02FB7" w:rsidP="00A02FB7">
      <w:pPr>
        <w:spacing w:after="0" w:line="240" w:lineRule="auto"/>
        <w:ind w:left="141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51204572" w14:textId="77777777" w:rsidR="00D43A7E" w:rsidRDefault="000201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התמורה :</w:t>
      </w:r>
    </w:p>
    <w:p w14:paraId="5E1513A8" w14:textId="77777777" w:rsidR="0086708C" w:rsidRPr="00A02FB7" w:rsidRDefault="0086708C" w:rsidP="0086708C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</w:p>
    <w:p w14:paraId="69A00DCA" w14:textId="77777777" w:rsidR="00D43A7E" w:rsidRDefault="00020191" w:rsidP="00AF6B24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הספק יקבל את מלוא התמו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רה מאת משרד העבודה והרווחה באמצ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ע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 ייפוי כ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ח שייחתם על ידי המועצה לצורך כך. התמורה שתתקבל ממשרד הרווחה תכסה כל עלויות ההכנה, ההפעלה, כ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ח האדם, המצרכים, עלויות החשמל והמים, וכל עניין אחר הכר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ך באספקת השירותים. </w:t>
      </w:r>
    </w:p>
    <w:p w14:paraId="3C3DDE97" w14:textId="77777777" w:rsidR="0086708C" w:rsidRDefault="0086708C" w:rsidP="00AF6B24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בנוסף, הספק הזוכה שיפעיל את מרכז 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היום </w:t>
      </w:r>
      <w:r w:rsidRP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יהיה זכאי לקבל תמורה מאת המוסד לביטוח לאומי, עבור המטופלים הסיעודיים במרכז, וזאת לפי מספר הסיעודיים שיקבלו שירות מהמרכז, לפי התעריף שמשלם המוסד לביטוח לאומי.</w:t>
      </w:r>
    </w:p>
    <w:p w14:paraId="2C912963" w14:textId="77777777" w:rsidR="0086708C" w:rsidRPr="0086708C" w:rsidRDefault="0086708C" w:rsidP="0086708C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יובהר</w:t>
      </w: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ויודגש</w:t>
      </w:r>
      <w:r w:rsidRP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כי המועצה לא תישא בשום תשלום, משום סוג ומין, לספק או לגורם כלשהו אחר עבור הפעלת המרכז.</w:t>
      </w:r>
    </w:p>
    <w:p w14:paraId="57ED8F55" w14:textId="77777777" w:rsidR="00D43A7E" w:rsidRDefault="00020191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למען הסר ספק, כל עלויות הפעלת מרכז היום יהיו באחריות בלעדית של הספק ועל חשבונו, והספק לא יהיה זכאי לתשלום נוסף בגין שירותים אלה.</w:t>
      </w:r>
    </w:p>
    <w:p w14:paraId="4FA09DF3" w14:textId="77777777" w:rsidR="008E7E85" w:rsidRDefault="008E7E85" w:rsidP="008E7E85">
      <w:p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5FD84699" w14:textId="77777777" w:rsidR="005F2F9A" w:rsidRPr="00A02FB7" w:rsidRDefault="005F2F9A" w:rsidP="00AF6B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כ</w:t>
      </w:r>
      <w:r w:rsidR="00AF6B24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ו</w:t>
      </w: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ח האדם </w:t>
      </w:r>
    </w:p>
    <w:p w14:paraId="071934D3" w14:textId="77777777" w:rsidR="005F2F9A" w:rsidRPr="00A02FB7" w:rsidRDefault="005F2F9A" w:rsidP="005F2F9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14:paraId="6D0C42F0" w14:textId="77777777" w:rsidR="005F2F9A" w:rsidRPr="00A02FB7" w:rsidRDefault="005F2F9A" w:rsidP="00B53F2D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כל 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העובדים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שיועסק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 במרכז יום ל</w:t>
      </w:r>
      <w:r w:rsidR="00B53F2D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זקן</w:t>
      </w:r>
      <w:r w:rsidR="00AF3B4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יהיו עובדיו של הספק, והוא יהיה האחראי הבלעדי על תשלום שכרם, התנאים הנלווים וכל עלות או מס הנובע מהעסקת העובדים.</w:t>
      </w:r>
    </w:p>
    <w:p w14:paraId="0A70EB8D" w14:textId="77777777" w:rsidR="00AF3B4A" w:rsidRPr="00A02FB7" w:rsidRDefault="00AF3B4A" w:rsidP="00AF3B4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2909252A" w14:textId="77777777" w:rsidR="00AF3B4A" w:rsidRPr="00A02FB7" w:rsidRDefault="00AF3B4A" w:rsidP="00AF6B24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lastRenderedPageBreak/>
        <w:t>מ</w:t>
      </w:r>
      <w:r w:rsidR="00F33B93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ספר העובדים, סוג המשרות והיקפן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יהיו בהתאם למפורט בסעיף 9 להוראת תע"ס 4.13 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5EE384C9" w14:textId="77777777" w:rsidR="00AF3B4A" w:rsidRPr="00A02FB7" w:rsidRDefault="00AF3B4A" w:rsidP="00AF3B4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596A0CA0" w14:textId="77777777" w:rsidR="009836D4" w:rsidRPr="00AF6B24" w:rsidRDefault="009836D4" w:rsidP="00AF6B24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למועצה תהיה זכות להורות לספק להחליף כל עובד שלדעת המועצה לא מתאים לעבודה במרכז היום לזקן,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9204C0"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וזאת לאחר שתינתן למפעיל זכות שימוע.</w:t>
      </w:r>
      <w:r w:rsidR="009204C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 xml:space="preserve"> </w:t>
      </w:r>
    </w:p>
    <w:p w14:paraId="54734EC2" w14:textId="77777777" w:rsidR="005F2F9A" w:rsidRPr="00AF6B24" w:rsidRDefault="005F2F9A" w:rsidP="005F2F9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</w:p>
    <w:p w14:paraId="66A1533F" w14:textId="77777777" w:rsidR="00D43A7E" w:rsidRPr="00A02FB7" w:rsidRDefault="000201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תקופת ההתקשרות </w:t>
      </w:r>
      <w:r w:rsidRPr="00A02FB7"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  <w:t>–</w:t>
      </w:r>
    </w:p>
    <w:p w14:paraId="560391DE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61FFE6C2" w14:textId="77777777" w:rsidR="00D43A7E" w:rsidRPr="00A02FB7" w:rsidRDefault="00020191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ההתקשרות תהיה לתקופה של שנה מיום החתימה על ההסכם.</w:t>
      </w:r>
    </w:p>
    <w:p w14:paraId="31449D02" w14:textId="77777777" w:rsidR="00D43A7E" w:rsidRDefault="00020191">
      <w:pPr>
        <w:numPr>
          <w:ilvl w:val="1"/>
          <w:numId w:val="1"/>
        </w:num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למועצה נתונה אופציה בלעדית להאריך את תקופת ההתקשרות לארבע תקופות נוספות של שנה כל פעם, ובסך הכל, חמש שנים.</w:t>
      </w:r>
    </w:p>
    <w:p w14:paraId="30482B39" w14:textId="77777777" w:rsidR="0086708C" w:rsidRPr="00A02FB7" w:rsidRDefault="0086708C" w:rsidP="0086708C">
      <w:pPr>
        <w:spacing w:after="0" w:line="240" w:lineRule="auto"/>
        <w:ind w:left="1502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5BAEE6D9" w14:textId="77777777" w:rsidR="00D43A7E" w:rsidRPr="00A02FB7" w:rsidRDefault="00D43A7E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5FDAF510" w14:textId="77777777" w:rsidR="00D43A7E" w:rsidRDefault="00020191" w:rsidP="00AF6B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יובהר כי במועצה מועסק חשב מלווה. האישור של החשב המלווה לביצוע הרכישה בפועל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בנוסף לאישור יו"ר המועצה והגזבר</w:t>
      </w:r>
      <w:r w:rsidR="00AF6B2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, 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מהווה תנאי מקדמי לביצוע ההזמנה בפועל.</w:t>
      </w:r>
    </w:p>
    <w:p w14:paraId="6DF845AB" w14:textId="77777777" w:rsidR="00A02FB7" w:rsidRDefault="00A02FB7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6895AFAC" w14:textId="77777777" w:rsidR="008046D8" w:rsidRDefault="00A0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="008046D8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ערבות הצעה</w:t>
      </w:r>
    </w:p>
    <w:p w14:paraId="518151BE" w14:textId="77777777" w:rsidR="0086708C" w:rsidRDefault="0086708C" w:rsidP="0086708C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</w:p>
    <w:p w14:paraId="6929D451" w14:textId="77777777" w:rsidR="008046D8" w:rsidRDefault="008046D8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9204C0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תנאי סף להגשת ההצעה הוא כי הספק צירף ערבות הצעה בסך של 25,000 ₪  בנוסח המופיע בנספח ג'.</w:t>
      </w:r>
    </w:p>
    <w:p w14:paraId="04C30FA8" w14:textId="77777777" w:rsidR="0086708C" w:rsidRPr="008046D8" w:rsidRDefault="0086708C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4A3C468B" w14:textId="77777777" w:rsidR="008046D8" w:rsidRPr="0086708C" w:rsidRDefault="008046D8" w:rsidP="008046D8">
      <w:pPr>
        <w:spacing w:after="0" w:line="240" w:lineRule="auto"/>
        <w:ind w:left="720"/>
        <w:jc w:val="both"/>
        <w:rPr>
          <w:rFonts w:ascii="QDavid" w:hAnsi="QDavid" w:cs="David"/>
          <w:sz w:val="28"/>
          <w:szCs w:val="28"/>
          <w:u w:val="single"/>
          <w:rtl/>
        </w:rPr>
      </w:pPr>
      <w:r w:rsidRPr="0086708C"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  <w:t>מובהר</w:t>
      </w:r>
      <w:r w:rsidRPr="0086708C">
        <w:rPr>
          <w:rFonts w:ascii="QDavid" w:hAnsi="QDavid" w:cs="David"/>
          <w:sz w:val="28"/>
          <w:szCs w:val="28"/>
          <w:u w:val="single"/>
          <w:rtl/>
        </w:rPr>
        <w:t xml:space="preserve"> כי: </w:t>
      </w:r>
    </w:p>
    <w:p w14:paraId="056B2A47" w14:textId="77777777" w:rsidR="0086708C" w:rsidRPr="008046D8" w:rsidRDefault="0086708C" w:rsidP="008046D8">
      <w:pPr>
        <w:spacing w:after="0" w:line="240" w:lineRule="auto"/>
        <w:ind w:left="720"/>
        <w:jc w:val="both"/>
        <w:rPr>
          <w:rFonts w:ascii="QDavid" w:hAnsi="QDavid" w:cs="David"/>
          <w:sz w:val="28"/>
          <w:szCs w:val="28"/>
          <w:rtl/>
        </w:rPr>
      </w:pPr>
    </w:p>
    <w:p w14:paraId="7B4188DB" w14:textId="77777777" w:rsidR="008046D8" w:rsidRDefault="008046D8" w:rsidP="008046D8">
      <w:pPr>
        <w:pStyle w:val="11-"/>
        <w:numPr>
          <w:ilvl w:val="2"/>
          <w:numId w:val="7"/>
        </w:numPr>
        <w:tabs>
          <w:tab w:val="clear" w:pos="2041"/>
        </w:tabs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046D8">
        <w:rPr>
          <w:rFonts w:cs="David" w:hint="cs"/>
          <w:sz w:val="28"/>
          <w:szCs w:val="28"/>
          <w:rtl/>
        </w:rPr>
        <w:t xml:space="preserve">המועצה </w:t>
      </w:r>
      <w:r w:rsidRPr="008046D8">
        <w:rPr>
          <w:rFonts w:cs="David"/>
          <w:sz w:val="28"/>
          <w:szCs w:val="28"/>
          <w:rtl/>
        </w:rPr>
        <w:t xml:space="preserve">תהא רשאית לדרוש הארכת תוקף הערבות </w:t>
      </w:r>
      <w:r w:rsidRPr="008046D8">
        <w:rPr>
          <w:rFonts w:cs="David" w:hint="cs"/>
          <w:sz w:val="28"/>
          <w:szCs w:val="28"/>
          <w:rtl/>
        </w:rPr>
        <w:t>לתקופה נוספת והמציע יאריך את תוקף הערבות עפ"י הדרישה. אי-הארכת הערבות כנדרש תהווה, כשלעצמה, עילה לחילוט הערבות</w:t>
      </w:r>
      <w:r w:rsidRPr="008046D8">
        <w:rPr>
          <w:rFonts w:cs="David"/>
          <w:sz w:val="28"/>
          <w:szCs w:val="28"/>
          <w:rtl/>
        </w:rPr>
        <w:t xml:space="preserve">.  </w:t>
      </w:r>
    </w:p>
    <w:p w14:paraId="1C2C3A10" w14:textId="77777777" w:rsidR="008046D8" w:rsidRPr="008046D8" w:rsidRDefault="008046D8" w:rsidP="008046D8">
      <w:pPr>
        <w:pStyle w:val="11-"/>
        <w:numPr>
          <w:ilvl w:val="2"/>
          <w:numId w:val="7"/>
        </w:numPr>
        <w:tabs>
          <w:tab w:val="clear" w:pos="2041"/>
        </w:tabs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046D8">
        <w:rPr>
          <w:rFonts w:cs="David" w:hint="cs"/>
          <w:sz w:val="28"/>
          <w:szCs w:val="28"/>
          <w:rtl/>
        </w:rPr>
        <w:t xml:space="preserve">המועצה </w:t>
      </w:r>
      <w:r w:rsidRPr="008046D8">
        <w:rPr>
          <w:rFonts w:cs="David"/>
          <w:sz w:val="28"/>
          <w:szCs w:val="28"/>
          <w:rtl/>
        </w:rPr>
        <w:t xml:space="preserve">תהא רשאית להגיש את הערבות </w:t>
      </w:r>
      <w:r w:rsidRPr="008046D8">
        <w:rPr>
          <w:rFonts w:cs="David" w:hint="cs"/>
          <w:sz w:val="28"/>
          <w:szCs w:val="28"/>
          <w:rtl/>
        </w:rPr>
        <w:t xml:space="preserve">לפירעון </w:t>
      </w:r>
      <w:r w:rsidRPr="008046D8">
        <w:rPr>
          <w:rFonts w:cs="David"/>
          <w:sz w:val="28"/>
          <w:szCs w:val="28"/>
          <w:rtl/>
        </w:rPr>
        <w:t xml:space="preserve">כל אימת </w:t>
      </w:r>
      <w:r w:rsidRPr="008046D8">
        <w:rPr>
          <w:rFonts w:cs="David" w:hint="cs"/>
          <w:sz w:val="28"/>
          <w:szCs w:val="28"/>
          <w:rtl/>
        </w:rPr>
        <w:t>שהמציע יחזור בו מהצעתו, כולה או חלקה, בכל דרך שהיא ו/או לא יקיים אחר התחייבויותיו בהתאם להצעה ו/או לאיזה ממסמכי המכרז ו/או ינהג שלא דרך מקובלת ובתום לב</w:t>
      </w:r>
      <w:r>
        <w:rPr>
          <w:rFonts w:cs="David" w:hint="cs"/>
          <w:sz w:val="28"/>
          <w:szCs w:val="28"/>
          <w:rtl/>
        </w:rPr>
        <w:t xml:space="preserve"> ו/או יתברר כי הוא מסר מידע שגוי או לא נכון בהצעתו, </w:t>
      </w:r>
      <w:r w:rsidRPr="008046D8">
        <w:rPr>
          <w:rFonts w:cs="David"/>
          <w:sz w:val="28"/>
          <w:szCs w:val="28"/>
          <w:rtl/>
        </w:rPr>
        <w:t xml:space="preserve">וזאת מבלי לגרוע מזכותה של </w:t>
      </w:r>
      <w:r w:rsidRPr="008046D8">
        <w:rPr>
          <w:rFonts w:cs="David" w:hint="cs"/>
          <w:sz w:val="28"/>
          <w:szCs w:val="28"/>
          <w:rtl/>
        </w:rPr>
        <w:t xml:space="preserve">העירייה </w:t>
      </w:r>
      <w:r w:rsidRPr="008046D8">
        <w:rPr>
          <w:rFonts w:cs="David"/>
          <w:sz w:val="28"/>
          <w:szCs w:val="28"/>
          <w:rtl/>
        </w:rPr>
        <w:t>לפיצוי בגין כל נזק ו/או הפסד שיגרמו לה</w:t>
      </w:r>
      <w:r w:rsidRPr="008046D8">
        <w:rPr>
          <w:rFonts w:cs="David" w:hint="cs"/>
          <w:sz w:val="28"/>
          <w:szCs w:val="28"/>
          <w:rtl/>
        </w:rPr>
        <w:t xml:space="preserve"> עקב ההפרה כאמור.</w:t>
      </w:r>
    </w:p>
    <w:p w14:paraId="67BC3F11" w14:textId="77777777" w:rsidR="008046D8" w:rsidRDefault="008046D8" w:rsidP="008046D8">
      <w:pPr>
        <w:pStyle w:val="11-"/>
        <w:numPr>
          <w:ilvl w:val="2"/>
          <w:numId w:val="7"/>
        </w:numPr>
        <w:tabs>
          <w:tab w:val="clear" w:pos="2041"/>
        </w:tabs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046D8">
        <w:rPr>
          <w:rFonts w:cs="David" w:hint="cs"/>
          <w:sz w:val="28"/>
          <w:szCs w:val="28"/>
          <w:rtl/>
        </w:rPr>
        <w:t>למען הסר ספק יודגש כי לא תתקבל המחאה אישית ו/או המחאת עסק ערב.</w:t>
      </w:r>
    </w:p>
    <w:p w14:paraId="3BCC656A" w14:textId="77777777" w:rsidR="008046D8" w:rsidRPr="008046D8" w:rsidRDefault="008046D8" w:rsidP="008046D8">
      <w:pPr>
        <w:pStyle w:val="11-"/>
        <w:numPr>
          <w:ilvl w:val="2"/>
          <w:numId w:val="7"/>
        </w:numPr>
        <w:tabs>
          <w:tab w:val="clear" w:pos="2041"/>
        </w:tabs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046D8">
        <w:rPr>
          <w:rFonts w:cs="David" w:hint="cs"/>
          <w:sz w:val="28"/>
          <w:szCs w:val="28"/>
          <w:rtl/>
        </w:rPr>
        <w:t xml:space="preserve">מציע </w:t>
      </w:r>
      <w:r w:rsidRPr="008046D8">
        <w:rPr>
          <w:rFonts w:cs="David"/>
          <w:sz w:val="28"/>
          <w:szCs w:val="28"/>
          <w:rtl/>
        </w:rPr>
        <w:t xml:space="preserve">שהצעתו לא זכתה, ערבותו תוחזר לו </w:t>
      </w:r>
      <w:r w:rsidRPr="008046D8">
        <w:rPr>
          <w:rFonts w:cs="David" w:hint="cs"/>
          <w:sz w:val="28"/>
          <w:szCs w:val="28"/>
          <w:rtl/>
        </w:rPr>
        <w:t>לאחר ההתקשרות עם הזוכה במכרז, בדואר רשום לכתובת שיציין המציע בשולי הצעתו.</w:t>
      </w:r>
    </w:p>
    <w:p w14:paraId="2B5B5F1D" w14:textId="77777777" w:rsidR="008046D8" w:rsidRPr="008046D8" w:rsidRDefault="008046D8" w:rsidP="0086708C">
      <w:pPr>
        <w:pStyle w:val="11-"/>
        <w:numPr>
          <w:ilvl w:val="2"/>
          <w:numId w:val="7"/>
        </w:numPr>
        <w:tabs>
          <w:tab w:val="clear" w:pos="2041"/>
        </w:tabs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046D8">
        <w:rPr>
          <w:rFonts w:cs="David" w:hint="cs"/>
          <w:sz w:val="28"/>
          <w:szCs w:val="28"/>
          <w:rtl/>
        </w:rPr>
        <w:t>יש לצרף את הערבות המקורית ולא העתק.</w:t>
      </w:r>
    </w:p>
    <w:p w14:paraId="6B5C9993" w14:textId="77777777" w:rsidR="008046D8" w:rsidRPr="008046D8" w:rsidRDefault="008046D8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</w:p>
    <w:p w14:paraId="5A7C8587" w14:textId="77777777" w:rsidR="00A02FB7" w:rsidRDefault="00A0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ערבות </w:t>
      </w:r>
      <w:r w:rsidR="008046D8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ביצוע</w:t>
      </w:r>
    </w:p>
    <w:p w14:paraId="761B5FE2" w14:textId="77777777" w:rsidR="0086708C" w:rsidRDefault="0086708C" w:rsidP="0086708C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</w:p>
    <w:p w14:paraId="133A6B1F" w14:textId="77777777" w:rsidR="00A02FB7" w:rsidRDefault="00A02FB7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תנאי לחתימת הסכם עם הזוכה הוא כי הספק הזוכה יעביר</w:t>
      </w: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, תוך 7 ימים מיום קבלת ההודעה על זכייתו,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ערבות בנקאית בסך של 100,000 ₪ בנוסח המופיע בנספח </w:t>
      </w:r>
      <w:r w:rsidR="008046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ד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'</w:t>
      </w:r>
      <w:r w:rsidR="008046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14:paraId="432C4E37" w14:textId="77777777" w:rsidR="0086708C" w:rsidRDefault="0086708C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15C1788A" w14:textId="77777777" w:rsidR="009204C0" w:rsidRDefault="009204C0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3A39F078" w14:textId="77777777" w:rsidR="009204C0" w:rsidRDefault="009204C0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5BCAF71F" w14:textId="77777777" w:rsidR="008C0AAA" w:rsidRPr="0086708C" w:rsidRDefault="008C0AAA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86708C">
        <w:rPr>
          <w:rFonts w:ascii="Times New Roman" w:eastAsia="Times New Roman" w:hAnsi="Times New Roman" w:cs="David" w:hint="cs"/>
          <w:sz w:val="28"/>
          <w:szCs w:val="28"/>
          <w:u w:val="single"/>
          <w:rtl/>
          <w:lang w:eastAsia="he-IL"/>
        </w:rPr>
        <w:t>מובהר כי :</w:t>
      </w:r>
    </w:p>
    <w:p w14:paraId="14773DB3" w14:textId="77777777" w:rsidR="008C0AAA" w:rsidRDefault="008C0AAA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3D86C2E9" w14:textId="77777777" w:rsidR="008C0AAA" w:rsidRDefault="008C0AAA" w:rsidP="009204C0">
      <w:pPr>
        <w:pStyle w:val="11-"/>
        <w:numPr>
          <w:ilvl w:val="2"/>
          <w:numId w:val="9"/>
        </w:numPr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הערבות תהיה בתוקף לתקופה של 3 חודשים לאחר תום תקופת ההתקשרות. </w:t>
      </w:r>
      <w:r w:rsidR="009204C0">
        <w:rPr>
          <w:rFonts w:cs="David" w:hint="cs"/>
          <w:sz w:val="28"/>
          <w:szCs w:val="28"/>
          <w:rtl/>
        </w:rPr>
        <w:t>הוארך תוקפת ההתקשרות בין הצדדים,</w:t>
      </w:r>
      <w:r w:rsidR="00262181" w:rsidRPr="009204C0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יוארך תוקף הערבות בהתאם, כך שתוקף הערבות החדש יהיה לתקופה של שלושה חודשים לאחר המועד החדש לסיום ההתקשרות.</w:t>
      </w:r>
    </w:p>
    <w:p w14:paraId="75F03809" w14:textId="77777777" w:rsidR="0086708C" w:rsidRDefault="0086708C" w:rsidP="0086708C">
      <w:pPr>
        <w:pStyle w:val="11-"/>
        <w:bidi/>
        <w:spacing w:line="276" w:lineRule="auto"/>
        <w:ind w:left="1286"/>
        <w:jc w:val="both"/>
        <w:rPr>
          <w:rFonts w:cs="David"/>
          <w:sz w:val="28"/>
          <w:szCs w:val="28"/>
        </w:rPr>
      </w:pPr>
    </w:p>
    <w:p w14:paraId="1BA2B7D8" w14:textId="77777777" w:rsidR="008C0AAA" w:rsidRPr="008C0AAA" w:rsidRDefault="008C0AAA" w:rsidP="0086708C">
      <w:pPr>
        <w:pStyle w:val="11-"/>
        <w:numPr>
          <w:ilvl w:val="2"/>
          <w:numId w:val="9"/>
        </w:numPr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C0AAA">
        <w:rPr>
          <w:rFonts w:cs="David" w:hint="cs"/>
          <w:sz w:val="28"/>
          <w:szCs w:val="28"/>
          <w:rtl/>
        </w:rPr>
        <w:t xml:space="preserve">המועצה </w:t>
      </w:r>
      <w:r w:rsidRPr="008C0AAA">
        <w:rPr>
          <w:rFonts w:cs="David"/>
          <w:sz w:val="28"/>
          <w:szCs w:val="28"/>
          <w:rtl/>
        </w:rPr>
        <w:t xml:space="preserve">תהא רשאית לדרוש הארכת תוקף הערבות </w:t>
      </w:r>
      <w:r w:rsidRPr="008C0AAA">
        <w:rPr>
          <w:rFonts w:cs="David" w:hint="cs"/>
          <w:sz w:val="28"/>
          <w:szCs w:val="28"/>
          <w:rtl/>
        </w:rPr>
        <w:t>לתקופה נוספת והמציע יאריך את תוקף הערבות עפ"י הדרישה. אי-הארכת הערבות כנדרש תהווה, כשלעצמה, עילה ל</w:t>
      </w:r>
      <w:r>
        <w:rPr>
          <w:rFonts w:cs="David" w:hint="cs"/>
          <w:sz w:val="28"/>
          <w:szCs w:val="28"/>
          <w:rtl/>
        </w:rPr>
        <w:t>ביטול החוזה ו</w:t>
      </w:r>
      <w:r w:rsidRPr="008C0AAA">
        <w:rPr>
          <w:rFonts w:cs="David" w:hint="cs"/>
          <w:sz w:val="28"/>
          <w:szCs w:val="28"/>
          <w:rtl/>
        </w:rPr>
        <w:t>חילוט הערבות</w:t>
      </w:r>
      <w:r w:rsidRPr="008C0AAA">
        <w:rPr>
          <w:rFonts w:cs="David"/>
          <w:sz w:val="28"/>
          <w:szCs w:val="28"/>
          <w:rtl/>
        </w:rPr>
        <w:t xml:space="preserve">.  </w:t>
      </w:r>
    </w:p>
    <w:p w14:paraId="4C7395A3" w14:textId="77777777" w:rsidR="0086708C" w:rsidRDefault="0086708C" w:rsidP="0086708C">
      <w:pPr>
        <w:pStyle w:val="11-"/>
        <w:bidi/>
        <w:spacing w:line="276" w:lineRule="auto"/>
        <w:ind w:left="1286"/>
        <w:jc w:val="both"/>
        <w:rPr>
          <w:rFonts w:cs="David"/>
          <w:sz w:val="28"/>
          <w:szCs w:val="28"/>
        </w:rPr>
      </w:pPr>
    </w:p>
    <w:p w14:paraId="09406296" w14:textId="77777777" w:rsidR="008C0AAA" w:rsidRPr="008C0AAA" w:rsidRDefault="008C0AAA" w:rsidP="00262181">
      <w:pPr>
        <w:pStyle w:val="11-"/>
        <w:numPr>
          <w:ilvl w:val="2"/>
          <w:numId w:val="9"/>
        </w:numPr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C0AAA">
        <w:rPr>
          <w:rFonts w:cs="David" w:hint="cs"/>
          <w:sz w:val="28"/>
          <w:szCs w:val="28"/>
          <w:rtl/>
        </w:rPr>
        <w:t xml:space="preserve">המועצה </w:t>
      </w:r>
      <w:r w:rsidRPr="008C0AAA">
        <w:rPr>
          <w:rFonts w:cs="David"/>
          <w:sz w:val="28"/>
          <w:szCs w:val="28"/>
          <w:rtl/>
        </w:rPr>
        <w:t xml:space="preserve">תהא רשאית להגיש את הערבות </w:t>
      </w:r>
      <w:r w:rsidRPr="008C0AAA">
        <w:rPr>
          <w:rFonts w:cs="David" w:hint="cs"/>
          <w:sz w:val="28"/>
          <w:szCs w:val="28"/>
          <w:rtl/>
        </w:rPr>
        <w:t xml:space="preserve">לפירעון </w:t>
      </w:r>
      <w:r w:rsidRPr="008C0AAA">
        <w:rPr>
          <w:rFonts w:cs="David"/>
          <w:sz w:val="28"/>
          <w:szCs w:val="28"/>
          <w:rtl/>
        </w:rPr>
        <w:t xml:space="preserve">כל אימת </w:t>
      </w:r>
      <w:r w:rsidRPr="008C0AAA">
        <w:rPr>
          <w:rFonts w:cs="David" w:hint="cs"/>
          <w:sz w:val="28"/>
          <w:szCs w:val="28"/>
          <w:rtl/>
        </w:rPr>
        <w:t xml:space="preserve">שהמציע </w:t>
      </w:r>
      <w:r w:rsidR="00262181" w:rsidRPr="009204C0">
        <w:rPr>
          <w:rFonts w:cs="David" w:hint="cs"/>
          <w:sz w:val="28"/>
          <w:szCs w:val="28"/>
          <w:rtl/>
        </w:rPr>
        <w:t xml:space="preserve">לא </w:t>
      </w:r>
      <w:r w:rsidRPr="009204C0">
        <w:rPr>
          <w:rFonts w:cs="David" w:hint="cs"/>
          <w:sz w:val="28"/>
          <w:szCs w:val="28"/>
          <w:rtl/>
        </w:rPr>
        <w:t xml:space="preserve">יקיים אחר התחייבויותיו </w:t>
      </w:r>
      <w:r w:rsidRPr="008C0AAA">
        <w:rPr>
          <w:rFonts w:cs="David" w:hint="cs"/>
          <w:sz w:val="28"/>
          <w:szCs w:val="28"/>
          <w:rtl/>
        </w:rPr>
        <w:t>בהתאם להצעה ו/או לאיזה ממסמכי המכרז</w:t>
      </w:r>
      <w:r w:rsidR="009204C0">
        <w:rPr>
          <w:rFonts w:cs="David" w:hint="cs"/>
          <w:sz w:val="28"/>
          <w:szCs w:val="28"/>
          <w:rtl/>
        </w:rPr>
        <w:t xml:space="preserve"> או החוזה או הוראות התע"ש</w:t>
      </w:r>
      <w:r w:rsidRPr="008C0AAA">
        <w:rPr>
          <w:rFonts w:cs="David" w:hint="cs"/>
          <w:sz w:val="28"/>
          <w:szCs w:val="28"/>
          <w:rtl/>
        </w:rPr>
        <w:t xml:space="preserve"> ו/או ינהג שלא דרך מקובלת ובתום לב</w:t>
      </w:r>
      <w:r>
        <w:rPr>
          <w:rFonts w:cs="David" w:hint="cs"/>
          <w:sz w:val="28"/>
          <w:szCs w:val="28"/>
          <w:rtl/>
        </w:rPr>
        <w:t xml:space="preserve"> ו/או יפר את הוראות הוראת </w:t>
      </w:r>
      <w:r w:rsidR="00262181">
        <w:rPr>
          <w:rFonts w:cs="David" w:hint="cs"/>
          <w:sz w:val="28"/>
          <w:szCs w:val="28"/>
          <w:rtl/>
        </w:rPr>
        <w:t>ת</w:t>
      </w:r>
      <w:r>
        <w:rPr>
          <w:rFonts w:cs="David" w:hint="cs"/>
          <w:sz w:val="28"/>
          <w:szCs w:val="28"/>
          <w:rtl/>
        </w:rPr>
        <w:t xml:space="preserve">ע"ס 4.13, </w:t>
      </w:r>
      <w:r w:rsidRPr="008C0AAA">
        <w:rPr>
          <w:rFonts w:cs="David"/>
          <w:sz w:val="28"/>
          <w:szCs w:val="28"/>
          <w:rtl/>
        </w:rPr>
        <w:t xml:space="preserve"> וזאת מבלי לגרוע מזכותה של </w:t>
      </w:r>
      <w:r w:rsidRPr="008C0AAA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מועצה</w:t>
      </w:r>
      <w:r w:rsidRPr="008C0AAA">
        <w:rPr>
          <w:rFonts w:cs="David" w:hint="cs"/>
          <w:sz w:val="28"/>
          <w:szCs w:val="28"/>
          <w:rtl/>
        </w:rPr>
        <w:t xml:space="preserve"> </w:t>
      </w:r>
      <w:r w:rsidRPr="008C0AAA">
        <w:rPr>
          <w:rFonts w:cs="David"/>
          <w:sz w:val="28"/>
          <w:szCs w:val="28"/>
          <w:rtl/>
        </w:rPr>
        <w:t>לפיצוי בגין כל נזק ו/או הפסד שיגרמו לה</w:t>
      </w:r>
      <w:r w:rsidRPr="008C0AAA">
        <w:rPr>
          <w:rFonts w:cs="David" w:hint="cs"/>
          <w:sz w:val="28"/>
          <w:szCs w:val="28"/>
          <w:rtl/>
        </w:rPr>
        <w:t xml:space="preserve"> עקב ההפרה כאמור.</w:t>
      </w:r>
    </w:p>
    <w:p w14:paraId="0612DC34" w14:textId="77777777" w:rsidR="0086708C" w:rsidRDefault="0086708C" w:rsidP="0086708C">
      <w:pPr>
        <w:pStyle w:val="11-"/>
        <w:bidi/>
        <w:spacing w:line="276" w:lineRule="auto"/>
        <w:ind w:left="1286"/>
        <w:jc w:val="both"/>
        <w:rPr>
          <w:rFonts w:cs="David"/>
          <w:sz w:val="28"/>
          <w:szCs w:val="28"/>
        </w:rPr>
      </w:pPr>
    </w:p>
    <w:p w14:paraId="1C9663DA" w14:textId="77777777" w:rsidR="008C0AAA" w:rsidRPr="008C0AAA" w:rsidRDefault="008C0AAA" w:rsidP="0086708C">
      <w:pPr>
        <w:pStyle w:val="11-"/>
        <w:numPr>
          <w:ilvl w:val="2"/>
          <w:numId w:val="9"/>
        </w:numPr>
        <w:bidi/>
        <w:spacing w:line="276" w:lineRule="auto"/>
        <w:ind w:left="1286" w:hanging="450"/>
        <w:jc w:val="both"/>
        <w:rPr>
          <w:rFonts w:cs="David"/>
          <w:sz w:val="28"/>
          <w:szCs w:val="28"/>
        </w:rPr>
      </w:pPr>
      <w:r w:rsidRPr="008C0AAA">
        <w:rPr>
          <w:rFonts w:cs="David" w:hint="cs"/>
          <w:sz w:val="28"/>
          <w:szCs w:val="28"/>
          <w:rtl/>
        </w:rPr>
        <w:t>למען הסר ספק יודגש כי לא תתקבל המחאה אישית ו/או המחאת עסק ערב.</w:t>
      </w:r>
    </w:p>
    <w:p w14:paraId="50815512" w14:textId="77777777" w:rsidR="008C0AAA" w:rsidRPr="008C0AAA" w:rsidRDefault="008C0AAA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0CA97A32" w14:textId="77777777" w:rsidR="00A02FB7" w:rsidRDefault="00A0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ביטוחים:</w:t>
      </w:r>
    </w:p>
    <w:p w14:paraId="5CC17DCB" w14:textId="77777777" w:rsidR="00A02FB7" w:rsidRDefault="00A02FB7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14:paraId="0603C657" w14:textId="77777777" w:rsidR="00A02FB7" w:rsidRDefault="00A02FB7" w:rsidP="008C0AA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תנאי לחתימת הסכם עם הספק הזוכה הוא כי הספק העב</w:t>
      </w:r>
      <w:r w:rsid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יר למועצה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, תוך 7 ימים מיום ההודעה על זכייתו, אישור על קיום ביטוחים </w:t>
      </w: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כמפורט להלן :</w:t>
      </w:r>
    </w:p>
    <w:p w14:paraId="59DCB92B" w14:textId="77777777" w:rsidR="00A02FB7" w:rsidRPr="008C0AAA" w:rsidRDefault="00A02FB7" w:rsidP="008C0AAA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03B87DFE" w14:textId="77777777" w:rsidR="00A02FB7" w:rsidRPr="008C0AAA" w:rsidRDefault="00A02FB7" w:rsidP="008C0A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נזק גוף לצד שלישי- עד גבול אחריות של 5 מלש"ח</w:t>
      </w:r>
      <w:r w:rsid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למקרה ו- 20 מלש"ח לתקופה</w:t>
      </w:r>
      <w:r w:rsidRP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;</w:t>
      </w:r>
    </w:p>
    <w:p w14:paraId="57C624CE" w14:textId="77777777" w:rsidR="0086708C" w:rsidRDefault="0086708C" w:rsidP="0086708C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677EE121" w14:textId="77777777" w:rsidR="00A02FB7" w:rsidRPr="008C0AAA" w:rsidRDefault="00A02FB7" w:rsidP="008C0A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ביטוח חבות מעבידים </w:t>
      </w:r>
      <w:r w:rsidRPr="008C0AA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–</w:t>
      </w:r>
      <w:r w:rsidRP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עד סך של 5 מלש"ח</w:t>
      </w:r>
      <w:r w:rsid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למקרה ו- 20 מלש"ח לתקופה</w:t>
      </w:r>
      <w:r w:rsidRPr="008C0AA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;</w:t>
      </w:r>
    </w:p>
    <w:p w14:paraId="098F9738" w14:textId="77777777" w:rsidR="00A02FB7" w:rsidRPr="00A02FB7" w:rsidRDefault="00A02FB7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64A8E5DB" w14:textId="77777777" w:rsidR="00A02FB7" w:rsidRDefault="008C0AAA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הספק מתחייב את הביטוחים ימשיכו להיות בתוקף כל עוד הוא מפעיל את מרכז היום.</w:t>
      </w:r>
    </w:p>
    <w:p w14:paraId="3E86EA56" w14:textId="77777777" w:rsidR="008C0AAA" w:rsidRPr="0086708C" w:rsidRDefault="008C0AAA" w:rsidP="00A02FB7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14:paraId="58D8AEAC" w14:textId="77777777" w:rsidR="0086708C" w:rsidRPr="0086708C" w:rsidRDefault="00867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86708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מובהר כי במועצה מועסק חשב מלווה מטעם משרד הפנים. ההתקשרות בין הצדדים כפופה לחתימת החשב המלווה על הסכם ההפעלה.</w:t>
      </w:r>
    </w:p>
    <w:p w14:paraId="0BB1D6A0" w14:textId="77777777" w:rsidR="0086708C" w:rsidRDefault="0086708C" w:rsidP="0086708C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eastAsia="he-IL"/>
        </w:rPr>
      </w:pPr>
    </w:p>
    <w:p w14:paraId="40837F4F" w14:textId="77777777" w:rsidR="00D43A7E" w:rsidRDefault="000201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נספחים :</w:t>
      </w:r>
    </w:p>
    <w:p w14:paraId="0FB7C29C" w14:textId="77777777" w:rsidR="0086708C" w:rsidRPr="00A02FB7" w:rsidRDefault="0086708C" w:rsidP="0086708C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eastAsia="he-IL"/>
        </w:rPr>
      </w:pPr>
    </w:p>
    <w:p w14:paraId="17B18409" w14:textId="77777777" w:rsidR="005F2F9A" w:rsidRPr="00A02FB7" w:rsidRDefault="00020191" w:rsidP="005F2F9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נספח א' </w:t>
      </w:r>
      <w:r w:rsidR="005F2F9A" w:rsidRPr="00A02FB7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–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הוראת תע"ס 4.13</w:t>
      </w:r>
    </w:p>
    <w:p w14:paraId="10230AF0" w14:textId="77777777" w:rsidR="00D43A7E" w:rsidRDefault="00020191" w:rsidP="005F2F9A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נספח </w:t>
      </w:r>
      <w:r w:rsidR="005F2F9A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</w:t>
      </w: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'- מפ"ל- דרך בחירת ההצעה הזוכה</w:t>
      </w:r>
    </w:p>
    <w:p w14:paraId="2B675F79" w14:textId="77777777" w:rsidR="008C0AAA" w:rsidRDefault="008C0AAA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נספח ג'- ערבות</w:t>
      </w:r>
      <w:r w:rsidR="008046D8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הצעה</w:t>
      </w:r>
    </w:p>
    <w:p w14:paraId="37C666F8" w14:textId="77777777" w:rsidR="008046D8" w:rsidRPr="00A02FB7" w:rsidRDefault="008046D8" w:rsidP="008046D8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נספח ד'- ערבות ביצוע</w:t>
      </w:r>
    </w:p>
    <w:p w14:paraId="516912E8" w14:textId="77777777" w:rsidR="00D43A7E" w:rsidRDefault="00D43A7E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47072DD1" w14:textId="77777777" w:rsidR="008E7E85" w:rsidRDefault="008E7E85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7975751A" w14:textId="77777777" w:rsidR="0086708C" w:rsidRDefault="0086708C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2A1A5FE8" w14:textId="77777777" w:rsidR="0086708C" w:rsidRDefault="0086708C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50DE0BB1" w14:textId="77777777" w:rsidR="0086708C" w:rsidRDefault="0086708C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717358EB" w14:textId="77777777" w:rsidR="008E7E85" w:rsidRDefault="008E7E85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rtl/>
          <w:lang w:eastAsia="he-IL"/>
        </w:rPr>
      </w:pPr>
    </w:p>
    <w:p w14:paraId="7127247B" w14:textId="77777777" w:rsidR="008E7E85" w:rsidRPr="00A02FB7" w:rsidRDefault="008E7E85">
      <w:pPr>
        <w:spacing w:after="0" w:line="240" w:lineRule="auto"/>
        <w:ind w:left="7200"/>
        <w:jc w:val="both"/>
        <w:rPr>
          <w:rFonts w:ascii="Times New Roman" w:eastAsia="Times New Roman" w:hAnsi="Times New Roman" w:cs="Narkisim"/>
          <w:b/>
          <w:bCs/>
          <w:sz w:val="28"/>
          <w:szCs w:val="28"/>
          <w:lang w:eastAsia="he-IL"/>
        </w:rPr>
      </w:pPr>
    </w:p>
    <w:p w14:paraId="05AF7F4B" w14:textId="77777777" w:rsidR="00D43A7E" w:rsidRPr="00A02FB7" w:rsidRDefault="00A02FB7">
      <w:pPr>
        <w:spacing w:after="0" w:line="240" w:lineRule="auto"/>
        <w:ind w:left="5760" w:firstLine="720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="00020191" w:rsidRPr="00A02FB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בברכה,</w:t>
      </w:r>
    </w:p>
    <w:p w14:paraId="38B3166C" w14:textId="77777777" w:rsidR="00D43A7E" w:rsidRPr="00A02FB7" w:rsidRDefault="00D43A7E">
      <w:pPr>
        <w:spacing w:after="0" w:line="240" w:lineRule="auto"/>
        <w:ind w:left="5760" w:firstLine="720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14:paraId="496FED39" w14:textId="77777777" w:rsidR="00D43A7E" w:rsidRPr="00A02FB7" w:rsidRDefault="00020191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מואנס עבד אלחלים</w:t>
      </w:r>
    </w:p>
    <w:p w14:paraId="65EC8231" w14:textId="77777777" w:rsidR="00D43A7E" w:rsidRPr="00A02FB7" w:rsidRDefault="00020191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A02FB7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ראש המועצה</w:t>
      </w:r>
    </w:p>
    <w:p w14:paraId="3D4B6D83" w14:textId="77777777" w:rsidR="00D43A7E" w:rsidRPr="00A02FB7" w:rsidRDefault="00D43A7E">
      <w:pPr>
        <w:spacing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14:paraId="11B52105" w14:textId="77777777" w:rsidR="00D43A7E" w:rsidRPr="00A02FB7" w:rsidRDefault="00D43A7E">
      <w:pPr>
        <w:spacing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14:paraId="6CC07BE7" w14:textId="77777777" w:rsidR="00D43A7E" w:rsidRDefault="00D43A7E">
      <w:pPr>
        <w:spacing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14:paraId="2F5E4AE0" w14:textId="77777777" w:rsidR="008E7E85" w:rsidRDefault="008E7E85">
      <w:pPr>
        <w:spacing w:line="240" w:lineRule="auto"/>
        <w:rPr>
          <w:rFonts w:cs="David"/>
          <w:sz w:val="28"/>
          <w:szCs w:val="28"/>
          <w:rtl/>
        </w:rPr>
      </w:pPr>
    </w:p>
    <w:p w14:paraId="4F6B33E3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5EB2745D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7F26F902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152BD124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4D031F07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0BCA3E4A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68C46230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50F7CC50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4D660316" w14:textId="77777777" w:rsidR="0086708C" w:rsidRDefault="0086708C">
      <w:pPr>
        <w:spacing w:line="240" w:lineRule="auto"/>
        <w:rPr>
          <w:rFonts w:cs="David"/>
          <w:sz w:val="28"/>
          <w:szCs w:val="28"/>
          <w:rtl/>
        </w:rPr>
      </w:pPr>
    </w:p>
    <w:p w14:paraId="5D913DA7" w14:textId="77777777" w:rsidR="00B425FB" w:rsidRDefault="00B425FB">
      <w:pPr>
        <w:spacing w:line="240" w:lineRule="auto"/>
        <w:rPr>
          <w:rFonts w:cs="David"/>
          <w:sz w:val="28"/>
          <w:szCs w:val="28"/>
          <w:rtl/>
        </w:rPr>
      </w:pPr>
    </w:p>
    <w:p w14:paraId="27F727A1" w14:textId="77777777" w:rsidR="00B425FB" w:rsidRDefault="00B425FB">
      <w:pPr>
        <w:spacing w:line="240" w:lineRule="auto"/>
        <w:rPr>
          <w:rFonts w:cs="David"/>
          <w:sz w:val="28"/>
          <w:szCs w:val="28"/>
          <w:rtl/>
        </w:rPr>
      </w:pPr>
    </w:p>
    <w:p w14:paraId="4FB81DE9" w14:textId="77777777" w:rsidR="00B425FB" w:rsidRDefault="00B425FB">
      <w:pPr>
        <w:spacing w:line="240" w:lineRule="auto"/>
        <w:rPr>
          <w:rFonts w:cs="David"/>
          <w:sz w:val="28"/>
          <w:szCs w:val="28"/>
          <w:rtl/>
        </w:rPr>
      </w:pPr>
    </w:p>
    <w:p w14:paraId="656045FD" w14:textId="77777777" w:rsidR="00B425FB" w:rsidRDefault="00B425FB">
      <w:pPr>
        <w:spacing w:line="240" w:lineRule="auto"/>
        <w:rPr>
          <w:rFonts w:cs="David"/>
          <w:sz w:val="28"/>
          <w:szCs w:val="28"/>
          <w:rtl/>
        </w:rPr>
      </w:pPr>
    </w:p>
    <w:p w14:paraId="3969ECA7" w14:textId="77777777" w:rsidR="009204C0" w:rsidRDefault="009204C0">
      <w:pPr>
        <w:spacing w:line="240" w:lineRule="auto"/>
        <w:rPr>
          <w:rFonts w:cs="David"/>
          <w:sz w:val="28"/>
          <w:szCs w:val="28"/>
          <w:rtl/>
        </w:rPr>
      </w:pPr>
    </w:p>
    <w:p w14:paraId="2FA8922B" w14:textId="77777777" w:rsidR="009204C0" w:rsidRDefault="009204C0">
      <w:pPr>
        <w:spacing w:line="240" w:lineRule="auto"/>
        <w:rPr>
          <w:rFonts w:cs="David"/>
          <w:sz w:val="28"/>
          <w:szCs w:val="28"/>
          <w:rtl/>
        </w:rPr>
      </w:pPr>
    </w:p>
    <w:p w14:paraId="70FC4ABE" w14:textId="77777777" w:rsidR="009204C0" w:rsidRDefault="009204C0">
      <w:pPr>
        <w:spacing w:line="240" w:lineRule="auto"/>
        <w:rPr>
          <w:rFonts w:cs="David"/>
          <w:sz w:val="28"/>
          <w:szCs w:val="28"/>
          <w:rtl/>
        </w:rPr>
      </w:pPr>
    </w:p>
    <w:p w14:paraId="19CC5409" w14:textId="77777777" w:rsidR="00B425FB" w:rsidRPr="00A02FB7" w:rsidRDefault="00B425FB">
      <w:pPr>
        <w:spacing w:line="240" w:lineRule="auto"/>
        <w:rPr>
          <w:rFonts w:cs="David"/>
          <w:sz w:val="28"/>
          <w:szCs w:val="28"/>
          <w:rtl/>
        </w:rPr>
      </w:pPr>
    </w:p>
    <w:p w14:paraId="4EC09E3B" w14:textId="77777777" w:rsidR="00D43A7E" w:rsidRPr="00A02FB7" w:rsidRDefault="005F2F9A" w:rsidP="005F2F9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A02FB7">
        <w:rPr>
          <w:rFonts w:cs="David" w:hint="cs"/>
          <w:b/>
          <w:bCs/>
          <w:sz w:val="28"/>
          <w:szCs w:val="28"/>
          <w:rtl/>
        </w:rPr>
        <w:t>נספח א'</w:t>
      </w:r>
    </w:p>
    <w:p w14:paraId="4E8329C8" w14:textId="77777777" w:rsidR="005F2F9A" w:rsidRPr="00A02FB7" w:rsidRDefault="005F2F9A" w:rsidP="005F2F9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A02FB7">
        <w:rPr>
          <w:rFonts w:cs="David" w:hint="cs"/>
          <w:b/>
          <w:bCs/>
          <w:sz w:val="28"/>
          <w:szCs w:val="28"/>
          <w:rtl/>
        </w:rPr>
        <w:t>הוראת תע"ס 4.13</w:t>
      </w:r>
    </w:p>
    <w:p w14:paraId="18E6AA29" w14:textId="77777777" w:rsidR="00D43A7E" w:rsidRPr="00A02FB7" w:rsidRDefault="00D43A7E">
      <w:pPr>
        <w:spacing w:line="240" w:lineRule="auto"/>
        <w:rPr>
          <w:rFonts w:cs="David"/>
          <w:sz w:val="28"/>
          <w:szCs w:val="28"/>
          <w:rtl/>
        </w:rPr>
      </w:pPr>
    </w:p>
    <w:p w14:paraId="641AABD4" w14:textId="77777777" w:rsidR="00D43A7E" w:rsidRPr="00A02FB7" w:rsidRDefault="00D43A7E">
      <w:pPr>
        <w:spacing w:line="240" w:lineRule="auto"/>
        <w:rPr>
          <w:rFonts w:cs="David"/>
          <w:sz w:val="28"/>
          <w:szCs w:val="28"/>
          <w:rtl/>
        </w:rPr>
      </w:pPr>
    </w:p>
    <w:p w14:paraId="6E3EC20C" w14:textId="77777777" w:rsidR="005F2F9A" w:rsidRDefault="005F2F9A">
      <w:pPr>
        <w:spacing w:line="240" w:lineRule="auto"/>
        <w:rPr>
          <w:rFonts w:cs="David"/>
          <w:sz w:val="28"/>
          <w:szCs w:val="28"/>
          <w:rtl/>
        </w:rPr>
      </w:pPr>
    </w:p>
    <w:p w14:paraId="78A744FC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440E76DA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79F2540C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608F3BCE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71F639F4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0E1A49F8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21945A2E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53545B32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663B67C0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100821BF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23034C91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509D28A6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382D3734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39ABA9FF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09A568E4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29B5B0B8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3A495E08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2BA934EB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155FF750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1D9F66AC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07328737" w14:textId="77777777" w:rsidR="006462C0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3879FB55" w14:textId="77777777" w:rsidR="006462C0" w:rsidRPr="00A02FB7" w:rsidRDefault="006462C0">
      <w:pPr>
        <w:spacing w:line="240" w:lineRule="auto"/>
        <w:rPr>
          <w:rFonts w:cs="David"/>
          <w:sz w:val="28"/>
          <w:szCs w:val="28"/>
          <w:rtl/>
        </w:rPr>
      </w:pPr>
    </w:p>
    <w:p w14:paraId="3AABC81E" w14:textId="77777777" w:rsidR="00D432F4" w:rsidRPr="00A02FB7" w:rsidRDefault="00D432F4">
      <w:pPr>
        <w:spacing w:line="240" w:lineRule="auto"/>
        <w:rPr>
          <w:rFonts w:cs="David"/>
          <w:sz w:val="28"/>
          <w:szCs w:val="28"/>
          <w:rtl/>
        </w:rPr>
      </w:pPr>
    </w:p>
    <w:p w14:paraId="6B28F160" w14:textId="77777777" w:rsidR="00AF3B4A" w:rsidRPr="00A02FB7" w:rsidRDefault="00AF3B4A">
      <w:pPr>
        <w:spacing w:line="240" w:lineRule="auto"/>
        <w:rPr>
          <w:rFonts w:cs="David"/>
          <w:sz w:val="28"/>
          <w:szCs w:val="28"/>
          <w:rtl/>
        </w:rPr>
      </w:pPr>
    </w:p>
    <w:p w14:paraId="1CC0DED9" w14:textId="77777777" w:rsidR="00D43A7E" w:rsidRPr="00A02FB7" w:rsidRDefault="00020191" w:rsidP="005F2F9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A02FB7">
        <w:rPr>
          <w:rFonts w:cs="David" w:hint="cs"/>
          <w:b/>
          <w:bCs/>
          <w:sz w:val="28"/>
          <w:szCs w:val="28"/>
          <w:rtl/>
        </w:rPr>
        <w:t xml:space="preserve">נספח </w:t>
      </w:r>
      <w:r w:rsidR="005F2F9A" w:rsidRPr="00A02FB7">
        <w:rPr>
          <w:rFonts w:cs="David" w:hint="cs"/>
          <w:b/>
          <w:bCs/>
          <w:sz w:val="28"/>
          <w:szCs w:val="28"/>
          <w:rtl/>
        </w:rPr>
        <w:t>ב</w:t>
      </w:r>
      <w:r w:rsidRPr="00A02FB7">
        <w:rPr>
          <w:rFonts w:cs="David" w:hint="cs"/>
          <w:b/>
          <w:bCs/>
          <w:sz w:val="28"/>
          <w:szCs w:val="28"/>
          <w:rtl/>
        </w:rPr>
        <w:t xml:space="preserve">' </w:t>
      </w:r>
      <w:r w:rsidRPr="00A02FB7">
        <w:rPr>
          <w:rFonts w:cs="David"/>
          <w:b/>
          <w:bCs/>
          <w:sz w:val="28"/>
          <w:szCs w:val="28"/>
          <w:rtl/>
        </w:rPr>
        <w:t>–</w:t>
      </w:r>
    </w:p>
    <w:p w14:paraId="2E31DEC2" w14:textId="77777777" w:rsidR="00D43A7E" w:rsidRPr="00A02FB7" w:rsidRDefault="00020191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A02FB7">
        <w:rPr>
          <w:rFonts w:cs="David" w:hint="cs"/>
          <w:b/>
          <w:bCs/>
          <w:sz w:val="28"/>
          <w:szCs w:val="28"/>
          <w:rtl/>
        </w:rPr>
        <w:t>מפ"ל לבחירת ההצעה הזוכה</w:t>
      </w:r>
    </w:p>
    <w:p w14:paraId="4A3B8D98" w14:textId="77777777" w:rsidR="00D43A7E" w:rsidRPr="00A02FB7" w:rsidRDefault="00D43A7E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4786"/>
        <w:gridCol w:w="2775"/>
      </w:tblGrid>
      <w:tr w:rsidR="00D43A7E" w:rsidRPr="00A02FB7" w14:paraId="1BE05995" w14:textId="77777777">
        <w:tc>
          <w:tcPr>
            <w:tcW w:w="759" w:type="dxa"/>
          </w:tcPr>
          <w:p w14:paraId="69B3E73E" w14:textId="77777777" w:rsidR="00D43A7E" w:rsidRPr="00A02FB7" w:rsidRDefault="00D43A7E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35BB2C5C" w14:textId="77777777" w:rsidR="00D43A7E" w:rsidRPr="00A02FB7" w:rsidRDefault="00262181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הקריטריון</w:t>
            </w:r>
          </w:p>
        </w:tc>
        <w:tc>
          <w:tcPr>
            <w:tcW w:w="2841" w:type="dxa"/>
          </w:tcPr>
          <w:p w14:paraId="68A1A268" w14:textId="77777777" w:rsidR="00D43A7E" w:rsidRPr="00A02FB7" w:rsidRDefault="00020191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ניקוד</w:t>
            </w:r>
          </w:p>
        </w:tc>
      </w:tr>
      <w:tr w:rsidR="00D43A7E" w:rsidRPr="00A02FB7" w14:paraId="7C6A49AB" w14:textId="77777777">
        <w:tc>
          <w:tcPr>
            <w:tcW w:w="759" w:type="dxa"/>
          </w:tcPr>
          <w:p w14:paraId="08D96EE4" w14:textId="77777777" w:rsidR="00D43A7E" w:rsidRPr="00A02FB7" w:rsidRDefault="00D43A7E">
            <w:pPr>
              <w:pStyle w:val="a8"/>
              <w:numPr>
                <w:ilvl w:val="3"/>
                <w:numId w:val="2"/>
              </w:numPr>
              <w:ind w:left="368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187FD86D" w14:textId="77777777" w:rsidR="00D43A7E" w:rsidRPr="00A02FB7" w:rsidRDefault="00020191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ניסיון המציע בהפעלת תכנית רווחה (מבחינת מספר שנים והיקף פעילות)</w:t>
            </w:r>
            <w:r w:rsidR="00AF3B4A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B9E9EE4" w14:textId="77777777" w:rsidR="00AF3B4A" w:rsidRPr="00A02FB7" w:rsidRDefault="00AF3B4A" w:rsidP="00AF3B4A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14:paraId="0F42941B" w14:textId="77777777" w:rsidR="00AF3B4A" w:rsidRPr="00A02FB7" w:rsidRDefault="00AF3B4A" w:rsidP="00AF3B4A">
            <w:pPr>
              <w:pStyle w:val="a8"/>
              <w:numPr>
                <w:ilvl w:val="0"/>
                <w:numId w:val="4"/>
              </w:numPr>
              <w:ind w:left="36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יינתן יתרון ( עד 10 נקודות) בהפעלת מסגרות של מרכזי יום לכלל האוכלוסי</w:t>
            </w:r>
            <w:r w:rsidR="00B425FB">
              <w:rPr>
                <w:rFonts w:cs="David" w:hint="cs"/>
                <w:b/>
                <w:bCs/>
                <w:sz w:val="28"/>
                <w:szCs w:val="28"/>
                <w:rtl/>
              </w:rPr>
              <w:t>י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ה.</w:t>
            </w:r>
          </w:p>
        </w:tc>
        <w:tc>
          <w:tcPr>
            <w:tcW w:w="2841" w:type="dxa"/>
          </w:tcPr>
          <w:p w14:paraId="08388C48" w14:textId="77777777" w:rsidR="00D43A7E" w:rsidRPr="00A02FB7" w:rsidRDefault="00D432F4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עד 30 נקודות</w:t>
            </w:r>
          </w:p>
        </w:tc>
      </w:tr>
      <w:tr w:rsidR="00D43A7E" w:rsidRPr="00A02FB7" w14:paraId="79F68D1C" w14:textId="77777777">
        <w:tc>
          <w:tcPr>
            <w:tcW w:w="759" w:type="dxa"/>
          </w:tcPr>
          <w:p w14:paraId="14992913" w14:textId="77777777" w:rsidR="00D43A7E" w:rsidRPr="00A02FB7" w:rsidRDefault="00D43A7E">
            <w:pPr>
              <w:pStyle w:val="a8"/>
              <w:numPr>
                <w:ilvl w:val="3"/>
                <w:numId w:val="2"/>
              </w:numPr>
              <w:ind w:left="368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52C96C6F" w14:textId="77777777" w:rsidR="00D43A7E" w:rsidRPr="00A02FB7" w:rsidRDefault="00020191" w:rsidP="009836D4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ניסיון המציע </w:t>
            </w:r>
            <w:r w:rsidR="00AF3B4A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במתן שירותים ל</w:t>
            </w:r>
            <w:r w:rsidR="009836D4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זקני</w:t>
            </w:r>
            <w:r w:rsidR="00AF3B4A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ם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(מבחינת מספר השנים והיקף הפעילות)</w:t>
            </w:r>
          </w:p>
          <w:p w14:paraId="1451B073" w14:textId="77777777" w:rsidR="00AF3B4A" w:rsidRPr="00A02FB7" w:rsidRDefault="00AF3B4A" w:rsidP="009836D4">
            <w:pPr>
              <w:pStyle w:val="a8"/>
              <w:numPr>
                <w:ilvl w:val="0"/>
                <w:numId w:val="3"/>
              </w:numPr>
              <w:ind w:left="437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יינתן יתרון ( עד </w:t>
            </w:r>
            <w:r w:rsidR="009836D4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5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נקודות) לניסיון בהפעלת מרכז יום ל</w:t>
            </w:r>
            <w:r w:rsidR="009836D4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זקן</w:t>
            </w:r>
          </w:p>
        </w:tc>
        <w:tc>
          <w:tcPr>
            <w:tcW w:w="2841" w:type="dxa"/>
          </w:tcPr>
          <w:p w14:paraId="1CEAE241" w14:textId="77777777" w:rsidR="00D43A7E" w:rsidRPr="00A02FB7" w:rsidRDefault="00D432F4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עד 30 נקודות</w:t>
            </w:r>
          </w:p>
        </w:tc>
      </w:tr>
      <w:tr w:rsidR="00AF3B4A" w:rsidRPr="00A02FB7" w14:paraId="51D6C03C" w14:textId="77777777">
        <w:tc>
          <w:tcPr>
            <w:tcW w:w="759" w:type="dxa"/>
          </w:tcPr>
          <w:p w14:paraId="02905F8A" w14:textId="77777777" w:rsidR="00AF3B4A" w:rsidRPr="00A02FB7" w:rsidRDefault="00AF3B4A">
            <w:pPr>
              <w:pStyle w:val="a8"/>
              <w:numPr>
                <w:ilvl w:val="3"/>
                <w:numId w:val="2"/>
              </w:numPr>
              <w:ind w:left="368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77ADE80D" w14:textId="77777777" w:rsidR="00AF3B4A" w:rsidRPr="00A02FB7" w:rsidRDefault="00AF3B4A" w:rsidP="00AF3B4A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מחזור כספי בכל אחת </w:t>
            </w:r>
            <w:r w:rsidR="008E52CD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מחמש השנים האחרונות :</w:t>
            </w:r>
          </w:p>
        </w:tc>
        <w:tc>
          <w:tcPr>
            <w:tcW w:w="2841" w:type="dxa"/>
          </w:tcPr>
          <w:p w14:paraId="65AC4065" w14:textId="77777777" w:rsidR="00AF3B4A" w:rsidRPr="00A02FB7" w:rsidRDefault="00D432F4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עד 30 נקודות</w:t>
            </w:r>
            <w:r w:rsidR="00AF3B4A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כמפורט להלן :</w:t>
            </w:r>
          </w:p>
          <w:p w14:paraId="1C2F5569" w14:textId="77777777" w:rsidR="00AF3B4A" w:rsidRPr="00A02FB7" w:rsidRDefault="00AF3B4A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14:paraId="5EEC5424" w14:textId="77777777" w:rsidR="00AF3B4A" w:rsidRPr="00A02FB7" w:rsidRDefault="00AF3B4A" w:rsidP="00D432F4">
            <w:pPr>
              <w:pStyle w:val="a8"/>
              <w:numPr>
                <w:ilvl w:val="0"/>
                <w:numId w:val="3"/>
              </w:numPr>
              <w:ind w:left="375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עד </w:t>
            </w:r>
            <w:r w:rsidR="00D432F4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3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מלש"ח </w:t>
            </w:r>
            <w:r w:rsidRPr="00A02FB7"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10 נקודות</w:t>
            </w:r>
          </w:p>
          <w:p w14:paraId="2B64CF5B" w14:textId="77777777" w:rsidR="00AF3B4A" w:rsidRPr="00A02FB7" w:rsidRDefault="00AF3B4A" w:rsidP="00D432F4">
            <w:pPr>
              <w:pStyle w:val="a8"/>
              <w:numPr>
                <w:ilvl w:val="0"/>
                <w:numId w:val="3"/>
              </w:numPr>
              <w:ind w:left="375"/>
              <w:jc w:val="both"/>
              <w:rPr>
                <w:rFonts w:cs="David"/>
                <w:b/>
                <w:bCs/>
                <w:sz w:val="28"/>
                <w:szCs w:val="28"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בין </w:t>
            </w:r>
            <w:r w:rsidR="00D432F4"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3-5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מלש"ח </w:t>
            </w:r>
            <w:r w:rsidRPr="00A02FB7"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10 נקודות</w:t>
            </w:r>
          </w:p>
          <w:p w14:paraId="5573AD93" w14:textId="77777777" w:rsidR="00AF3B4A" w:rsidRPr="00A02FB7" w:rsidRDefault="00D432F4" w:rsidP="00AF3B4A">
            <w:pPr>
              <w:pStyle w:val="a8"/>
              <w:numPr>
                <w:ilvl w:val="0"/>
                <w:numId w:val="3"/>
              </w:numPr>
              <w:ind w:left="375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מעל 5 מלש"ח </w:t>
            </w:r>
            <w:r w:rsidRPr="00A02FB7"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10 נקודות</w:t>
            </w:r>
          </w:p>
        </w:tc>
      </w:tr>
      <w:tr w:rsidR="00D43A7E" w:rsidRPr="00A02FB7" w14:paraId="1E949AD6" w14:textId="77777777">
        <w:tc>
          <w:tcPr>
            <w:tcW w:w="759" w:type="dxa"/>
          </w:tcPr>
          <w:p w14:paraId="3699A3DA" w14:textId="77777777" w:rsidR="00D43A7E" w:rsidRPr="00A02FB7" w:rsidRDefault="00D43A7E">
            <w:pPr>
              <w:pStyle w:val="a8"/>
              <w:numPr>
                <w:ilvl w:val="3"/>
                <w:numId w:val="2"/>
              </w:numPr>
              <w:ind w:left="368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3F2FA4CF" w14:textId="77777777" w:rsidR="00D43A7E" w:rsidRPr="00A02FB7" w:rsidRDefault="00020191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התרשמות אישית</w:t>
            </w:r>
          </w:p>
        </w:tc>
        <w:tc>
          <w:tcPr>
            <w:tcW w:w="2841" w:type="dxa"/>
          </w:tcPr>
          <w:p w14:paraId="21D25F09" w14:textId="77777777" w:rsidR="00D43A7E" w:rsidRPr="00A02FB7" w:rsidRDefault="00D432F4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עד 10 נקודות</w:t>
            </w:r>
          </w:p>
        </w:tc>
      </w:tr>
      <w:tr w:rsidR="00D43A7E" w:rsidRPr="00A02FB7" w14:paraId="71D0053D" w14:textId="77777777">
        <w:tc>
          <w:tcPr>
            <w:tcW w:w="759" w:type="dxa"/>
          </w:tcPr>
          <w:p w14:paraId="4604D0EB" w14:textId="77777777" w:rsidR="00D43A7E" w:rsidRPr="00A02FB7" w:rsidRDefault="00D43A7E">
            <w:pPr>
              <w:pStyle w:val="a8"/>
              <w:ind w:left="368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2" w:type="dxa"/>
          </w:tcPr>
          <w:p w14:paraId="41CFA4A8" w14:textId="77777777" w:rsidR="00D43A7E" w:rsidRPr="00A02FB7" w:rsidRDefault="00D43A7E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55ECA057" w14:textId="77777777" w:rsidR="00D43A7E" w:rsidRPr="00A02FB7" w:rsidRDefault="00020191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02FB7">
              <w:rPr>
                <w:rFonts w:cs="David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5465FAFB" w14:textId="77777777" w:rsidR="00D43A7E" w:rsidRDefault="00D43A7E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675A58E8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011A170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0F6B0169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721C3B5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055DB0D4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76555FB9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44462A94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2DC38AC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6576EE35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E9D4B49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35DF5CE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6ABA1DA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16CDCA5" w14:textId="77777777" w:rsidR="008046D8" w:rsidRDefault="008046D8" w:rsidP="008046D8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נספח ג'</w:t>
      </w:r>
    </w:p>
    <w:p w14:paraId="58598579" w14:textId="77777777" w:rsidR="008046D8" w:rsidRPr="00645C55" w:rsidRDefault="008046D8" w:rsidP="008046D8">
      <w:pPr>
        <w:tabs>
          <w:tab w:val="left" w:pos="567"/>
          <w:tab w:val="left" w:pos="1247"/>
          <w:tab w:val="left" w:pos="2041"/>
          <w:tab w:val="left" w:pos="2892"/>
        </w:tabs>
        <w:jc w:val="center"/>
        <w:rPr>
          <w:b/>
          <w:bCs/>
          <w:sz w:val="32"/>
          <w:szCs w:val="30"/>
          <w:u w:val="single"/>
          <w:rtl/>
        </w:rPr>
      </w:pPr>
      <w:r w:rsidRPr="00645C55">
        <w:rPr>
          <w:rFonts w:hint="cs"/>
          <w:b/>
          <w:bCs/>
          <w:sz w:val="32"/>
          <w:szCs w:val="30"/>
          <w:u w:val="single"/>
          <w:rtl/>
        </w:rPr>
        <w:t xml:space="preserve">נוסח ערבות </w:t>
      </w:r>
      <w:r>
        <w:rPr>
          <w:rFonts w:hint="cs"/>
          <w:b/>
          <w:bCs/>
          <w:sz w:val="32"/>
          <w:szCs w:val="30"/>
          <w:u w:val="single"/>
          <w:rtl/>
        </w:rPr>
        <w:t>הצעה</w:t>
      </w:r>
    </w:p>
    <w:p w14:paraId="7D62637F" w14:textId="77777777" w:rsidR="008046D8" w:rsidRPr="00D45A5B" w:rsidRDefault="008046D8" w:rsidP="008046D8">
      <w:pPr>
        <w:pStyle w:val="a3"/>
        <w:tabs>
          <w:tab w:val="left" w:pos="2892"/>
        </w:tabs>
        <w:rPr>
          <w:color w:val="FF0000"/>
          <w:sz w:val="28"/>
          <w:rtl/>
        </w:rPr>
      </w:pPr>
    </w:p>
    <w:p w14:paraId="428FF898" w14:textId="77777777" w:rsidR="008046D8" w:rsidRPr="008C0AAA" w:rsidRDefault="008046D8" w:rsidP="008046D8">
      <w:pPr>
        <w:pStyle w:val="a3"/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לכבוד</w:t>
      </w:r>
    </w:p>
    <w:p w14:paraId="2840C9FE" w14:textId="77777777" w:rsidR="008046D8" w:rsidRPr="008C0AAA" w:rsidRDefault="008046D8" w:rsidP="008046D8">
      <w:pPr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u w:val="single"/>
          <w:rtl/>
        </w:rPr>
        <w:t>מועצה מקומית כפר מנדא</w:t>
      </w:r>
    </w:p>
    <w:p w14:paraId="5891E8E4" w14:textId="77777777" w:rsidR="008046D8" w:rsidRPr="008C0AAA" w:rsidRDefault="008046D8" w:rsidP="008046D8">
      <w:pPr>
        <w:pStyle w:val="a3"/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</w:p>
    <w:p w14:paraId="70A067F0" w14:textId="77777777" w:rsidR="008046D8" w:rsidRPr="008C0AAA" w:rsidRDefault="008046D8" w:rsidP="008046D8">
      <w:pPr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הנדון:</w:t>
      </w:r>
      <w:r w:rsidRPr="008C0AAA">
        <w:rPr>
          <w:rFonts w:asciiTheme="majorBidi" w:hAnsiTheme="majorBidi" w:cs="David"/>
          <w:sz w:val="24"/>
          <w:szCs w:val="24"/>
          <w:rtl/>
        </w:rPr>
        <w:tab/>
      </w:r>
      <w:r w:rsidRPr="008C0AAA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ערבות בנקאית מס'                                        </w:t>
      </w:r>
      <w:r w:rsidRPr="008C0AAA">
        <w:rPr>
          <w:rFonts w:asciiTheme="majorBidi" w:hAnsiTheme="majorBidi" w:cs="David"/>
          <w:b/>
          <w:bCs/>
          <w:sz w:val="24"/>
          <w:szCs w:val="24"/>
          <w:rtl/>
        </w:rPr>
        <w:t>.</w:t>
      </w:r>
    </w:p>
    <w:p w14:paraId="54C05EB8" w14:textId="77777777" w:rsidR="008046D8" w:rsidRPr="008C0AAA" w:rsidRDefault="008046D8" w:rsidP="00744F44">
      <w:pPr>
        <w:pStyle w:val="11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both"/>
        <w:rPr>
          <w:rFonts w:asciiTheme="majorBidi" w:hAnsiTheme="majorBidi" w:cs="David"/>
          <w:sz w:val="24"/>
          <w:szCs w:val="24"/>
          <w:rtl/>
          <w:lang w:eastAsia="en-US"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על-פי בקשת ________________________ (להלן - "המבקשים") אנו ערבים בזה כלפיכם לסילוק כל סכום עד לסך של </w:t>
      </w:r>
      <w:r w:rsidRPr="008C0AAA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25</w:t>
      </w:r>
      <w:r w:rsidRPr="008C0AAA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,000 ₪ </w:t>
      </w:r>
      <w:r w:rsidR="00744F44">
        <w:rPr>
          <w:rFonts w:asciiTheme="majorBidi" w:hAnsiTheme="majorBidi" w:cs="David" w:hint="cs"/>
          <w:sz w:val="24"/>
          <w:szCs w:val="24"/>
          <w:rtl/>
        </w:rPr>
        <w:t xml:space="preserve"> (</w:t>
      </w:r>
      <w:r>
        <w:rPr>
          <w:rFonts w:asciiTheme="majorBidi" w:hAnsiTheme="majorBidi" w:cs="David" w:hint="cs"/>
          <w:sz w:val="24"/>
          <w:szCs w:val="24"/>
          <w:rtl/>
        </w:rPr>
        <w:t xml:space="preserve">במילים: עשרים וחמישה אלף שקלים חדשים) </w:t>
      </w:r>
      <w:r w:rsidRPr="008C0AAA">
        <w:rPr>
          <w:rFonts w:asciiTheme="majorBidi" w:hAnsiTheme="majorBidi" w:cs="David"/>
          <w:sz w:val="24"/>
          <w:szCs w:val="24"/>
          <w:rtl/>
        </w:rPr>
        <w:t xml:space="preserve"> שתדרשו מאת המבקשים בקשר  </w:t>
      </w:r>
      <w:r w:rsidR="00744F44">
        <w:rPr>
          <w:rFonts w:asciiTheme="majorBidi" w:hAnsiTheme="majorBidi" w:cs="David" w:hint="cs"/>
          <w:sz w:val="24"/>
          <w:szCs w:val="24"/>
          <w:rtl/>
        </w:rPr>
        <w:t>עם ה</w:t>
      </w:r>
      <w:r>
        <w:rPr>
          <w:rFonts w:asciiTheme="majorBidi" w:hAnsiTheme="majorBidi" w:cs="David" w:hint="cs"/>
          <w:sz w:val="24"/>
          <w:szCs w:val="24"/>
          <w:rtl/>
        </w:rPr>
        <w:t>פניה לקבלת הצעות</w:t>
      </w:r>
      <w:r w:rsidRPr="008C0AAA">
        <w:rPr>
          <w:rFonts w:asciiTheme="majorBidi" w:hAnsiTheme="majorBidi" w:cs="David"/>
          <w:sz w:val="24"/>
          <w:szCs w:val="24"/>
          <w:rtl/>
        </w:rPr>
        <w:t xml:space="preserve"> להפעלת מרכז יום לזקן</w:t>
      </w:r>
      <w:r>
        <w:rPr>
          <w:rFonts w:asciiTheme="majorBidi" w:hAnsiTheme="majorBidi" w:cs="David"/>
          <w:sz w:val="24"/>
          <w:szCs w:val="24"/>
          <w:rtl/>
        </w:rPr>
        <w:t xml:space="preserve"> </w:t>
      </w:r>
      <w:r w:rsidRPr="008C0AAA">
        <w:rPr>
          <w:rFonts w:asciiTheme="majorBidi" w:hAnsiTheme="majorBidi" w:cs="David"/>
          <w:sz w:val="24"/>
          <w:szCs w:val="24"/>
          <w:rtl/>
        </w:rPr>
        <w:t>בכפר מנדא</w:t>
      </w:r>
      <w:r w:rsidRPr="008C0AAA">
        <w:rPr>
          <w:rFonts w:asciiTheme="majorBidi" w:hAnsiTheme="majorBidi" w:cs="David"/>
          <w:sz w:val="24"/>
          <w:szCs w:val="24"/>
          <w:rtl/>
          <w:lang w:eastAsia="en-US"/>
        </w:rPr>
        <w:t xml:space="preserve"> .</w:t>
      </w:r>
    </w:p>
    <w:p w14:paraId="72FE8E7C" w14:textId="77777777" w:rsidR="008046D8" w:rsidRPr="008C0AAA" w:rsidRDefault="008046D8" w:rsidP="008046D8">
      <w:pPr>
        <w:pStyle w:val="11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both"/>
        <w:rPr>
          <w:rFonts w:asciiTheme="majorBidi" w:hAnsiTheme="majorBidi" w:cs="David"/>
          <w:sz w:val="24"/>
          <w:szCs w:val="24"/>
          <w:rtl/>
          <w:lang w:eastAsia="en-US"/>
        </w:rPr>
      </w:pPr>
    </w:p>
    <w:p w14:paraId="2AAD1C7D" w14:textId="77777777" w:rsidR="008046D8" w:rsidRPr="008C0AAA" w:rsidRDefault="008046D8" w:rsidP="008046D8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אנו מתחייבים לשלם לכם כל סכום או סכומים עד לסך הנ"ל, תוך 7 ימים מיום דרישתכם בכתב שתגיע אלינו, מבלי להטיל עליכם לבסס את דרישתכם או לדרוש את הסכום תחילה מאת המבקשים.</w:t>
      </w:r>
    </w:p>
    <w:p w14:paraId="4E2AC18C" w14:textId="77777777" w:rsidR="008046D8" w:rsidRPr="008C0AAA" w:rsidRDefault="008046D8" w:rsidP="008046D8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הינה בלתי חוזרת ובלתי תלויה ולא ניתנת לביטול, ולא יהיה צורך להוכיח את דרישתכם על-פיה בהליך משפטי, או באופן אחר, ולא תהיו חייבים להגיש תחילה, לשם קבלת תשלום על-פיה, תביעה משפטית נגד המבקשים או לדרוש תחילה תשלום מאת המבקשים.</w:t>
      </w:r>
    </w:p>
    <w:p w14:paraId="59500567" w14:textId="77777777" w:rsidR="008046D8" w:rsidRPr="008C0AAA" w:rsidRDefault="008046D8" w:rsidP="008E7E85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תישאר בתוקפה עד יום</w:t>
      </w:r>
      <w:r w:rsidRPr="008C0AAA">
        <w:rPr>
          <w:rFonts w:asciiTheme="majorBidi" w:hAnsiTheme="majorBidi" w:cs="David"/>
          <w:color w:val="FF0000"/>
          <w:sz w:val="24"/>
          <w:szCs w:val="24"/>
          <w:rtl/>
        </w:rPr>
        <w:t xml:space="preserve"> </w:t>
      </w:r>
      <w:r w:rsidR="009204C0">
        <w:rPr>
          <w:rFonts w:asciiTheme="majorBidi" w:hAnsiTheme="majorBidi" w:cs="David" w:hint="cs"/>
          <w:sz w:val="24"/>
          <w:szCs w:val="24"/>
          <w:rtl/>
        </w:rPr>
        <w:t>31.12.2020</w:t>
      </w:r>
      <w:r w:rsidR="00744F4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8C0AAA">
        <w:rPr>
          <w:rFonts w:asciiTheme="majorBidi" w:hAnsiTheme="majorBidi" w:cs="David"/>
          <w:sz w:val="24"/>
          <w:szCs w:val="24"/>
          <w:rtl/>
        </w:rPr>
        <w:t>ועד בכלל. דרישה שתימסר לנו אחרי המועד הנ"ל לא ת</w:t>
      </w:r>
      <w:r w:rsidR="00744F44">
        <w:rPr>
          <w:rFonts w:asciiTheme="majorBidi" w:hAnsiTheme="majorBidi" w:cs="David" w:hint="cs"/>
          <w:sz w:val="24"/>
          <w:szCs w:val="24"/>
          <w:rtl/>
        </w:rPr>
        <w:t>י</w:t>
      </w:r>
      <w:r w:rsidRPr="008C0AAA">
        <w:rPr>
          <w:rFonts w:asciiTheme="majorBidi" w:hAnsiTheme="majorBidi" w:cs="David"/>
          <w:sz w:val="24"/>
          <w:szCs w:val="24"/>
          <w:rtl/>
        </w:rPr>
        <w:t>ענה.</w:t>
      </w:r>
    </w:p>
    <w:p w14:paraId="6DEC2FAF" w14:textId="77777777" w:rsidR="008046D8" w:rsidRPr="008C0AAA" w:rsidRDefault="008046D8" w:rsidP="008046D8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אינה ניתנת להעברה או להסבה.</w:t>
      </w:r>
    </w:p>
    <w:p w14:paraId="18EE42AA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דרישה על פי ערבות זו יש להפנות לסניף הבנק שפרטיו מפורטים להלן:</w:t>
      </w:r>
    </w:p>
    <w:p w14:paraId="0780316D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</w:p>
    <w:p w14:paraId="5BF4E8E1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___________________                     ________                 ____________________</w:t>
      </w:r>
    </w:p>
    <w:p w14:paraId="5D96E81D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 xml:space="preserve">           שם הבנק                                   מס' סניף                                      כתובת הבנק        </w:t>
      </w:r>
    </w:p>
    <w:p w14:paraId="01537B5A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</w:p>
    <w:p w14:paraId="7AAFE4DD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_______________                  ______________                    ___________________</w:t>
      </w:r>
    </w:p>
    <w:p w14:paraId="48EBE2D4" w14:textId="77777777" w:rsidR="008046D8" w:rsidRPr="008C0AAA" w:rsidRDefault="008046D8" w:rsidP="008046D8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 xml:space="preserve">         תאריך                                   שם מלא                                           חתימה וחותמת</w:t>
      </w:r>
    </w:p>
    <w:p w14:paraId="1C69BDA7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9D72F5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764FD8D3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703DFCDA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51A2E1C" w14:textId="77777777" w:rsidR="008046D8" w:rsidRDefault="008046D8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2867A5D7" w14:textId="77777777" w:rsidR="008C0AAA" w:rsidRDefault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2B51EF64" w14:textId="77777777" w:rsidR="008C0AAA" w:rsidRDefault="008C0AAA" w:rsidP="008046D8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נספח </w:t>
      </w:r>
      <w:r w:rsidR="008046D8">
        <w:rPr>
          <w:rFonts w:cs="David" w:hint="cs"/>
          <w:b/>
          <w:bCs/>
          <w:sz w:val="28"/>
          <w:szCs w:val="28"/>
          <w:rtl/>
        </w:rPr>
        <w:t>ד</w:t>
      </w:r>
      <w:r>
        <w:rPr>
          <w:rFonts w:cs="David" w:hint="cs"/>
          <w:b/>
          <w:bCs/>
          <w:sz w:val="28"/>
          <w:szCs w:val="28"/>
          <w:rtl/>
        </w:rPr>
        <w:t>'</w:t>
      </w:r>
    </w:p>
    <w:p w14:paraId="01599158" w14:textId="77777777" w:rsidR="008C0AAA" w:rsidRPr="00645C55" w:rsidRDefault="008C0AAA" w:rsidP="008C0AAA">
      <w:pPr>
        <w:tabs>
          <w:tab w:val="left" w:pos="567"/>
          <w:tab w:val="left" w:pos="1247"/>
          <w:tab w:val="left" w:pos="2041"/>
          <w:tab w:val="left" w:pos="2892"/>
        </w:tabs>
        <w:jc w:val="center"/>
        <w:rPr>
          <w:b/>
          <w:bCs/>
          <w:sz w:val="32"/>
          <w:szCs w:val="30"/>
          <w:u w:val="single"/>
          <w:rtl/>
        </w:rPr>
      </w:pPr>
      <w:r w:rsidRPr="00645C55">
        <w:rPr>
          <w:rFonts w:hint="cs"/>
          <w:b/>
          <w:bCs/>
          <w:sz w:val="32"/>
          <w:szCs w:val="30"/>
          <w:u w:val="single"/>
          <w:rtl/>
        </w:rPr>
        <w:t xml:space="preserve">נוסח ערבות </w:t>
      </w:r>
      <w:r w:rsidR="008046D8">
        <w:rPr>
          <w:rFonts w:hint="cs"/>
          <w:b/>
          <w:bCs/>
          <w:sz w:val="32"/>
          <w:szCs w:val="30"/>
          <w:u w:val="single"/>
          <w:rtl/>
        </w:rPr>
        <w:t>ביצוע</w:t>
      </w:r>
    </w:p>
    <w:p w14:paraId="6429916B" w14:textId="77777777" w:rsidR="008C0AAA" w:rsidRPr="00D45A5B" w:rsidRDefault="008C0AAA" w:rsidP="008C0AAA">
      <w:pPr>
        <w:pStyle w:val="a3"/>
        <w:tabs>
          <w:tab w:val="left" w:pos="2892"/>
        </w:tabs>
        <w:rPr>
          <w:color w:val="FF0000"/>
          <w:sz w:val="28"/>
          <w:rtl/>
        </w:rPr>
      </w:pPr>
    </w:p>
    <w:p w14:paraId="29BC9568" w14:textId="77777777" w:rsidR="008C0AAA" w:rsidRPr="008C0AAA" w:rsidRDefault="008C0AAA" w:rsidP="008C0AAA">
      <w:pPr>
        <w:pStyle w:val="a3"/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lastRenderedPageBreak/>
        <w:t>לכבוד</w:t>
      </w:r>
    </w:p>
    <w:p w14:paraId="42BC8C6D" w14:textId="77777777" w:rsidR="008C0AAA" w:rsidRPr="008C0AAA" w:rsidRDefault="008C0AAA" w:rsidP="008C0AAA">
      <w:pPr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u w:val="single"/>
          <w:rtl/>
        </w:rPr>
        <w:t>מועצה מקומית כפר מנדא</w:t>
      </w:r>
    </w:p>
    <w:p w14:paraId="5663FCAD" w14:textId="77777777" w:rsidR="008C0AAA" w:rsidRPr="008C0AAA" w:rsidRDefault="008C0AAA" w:rsidP="008C0AAA">
      <w:pPr>
        <w:pStyle w:val="a3"/>
        <w:tabs>
          <w:tab w:val="left" w:pos="2892"/>
        </w:tabs>
        <w:rPr>
          <w:rFonts w:asciiTheme="majorBidi" w:hAnsiTheme="majorBidi" w:cs="David"/>
          <w:sz w:val="24"/>
          <w:szCs w:val="24"/>
          <w:rtl/>
        </w:rPr>
      </w:pPr>
    </w:p>
    <w:p w14:paraId="54E152D6" w14:textId="77777777" w:rsidR="008C0AAA" w:rsidRPr="008C0AAA" w:rsidRDefault="008C0AAA" w:rsidP="008C0AAA">
      <w:pPr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הנדון:</w:t>
      </w:r>
      <w:r w:rsidRPr="008C0AAA">
        <w:rPr>
          <w:rFonts w:asciiTheme="majorBidi" w:hAnsiTheme="majorBidi" w:cs="David"/>
          <w:sz w:val="24"/>
          <w:szCs w:val="24"/>
          <w:rtl/>
        </w:rPr>
        <w:tab/>
      </w:r>
      <w:r w:rsidRPr="008C0AAA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ערבות בנקאית מס'                                        </w:t>
      </w:r>
      <w:r w:rsidRPr="008C0AAA">
        <w:rPr>
          <w:rFonts w:asciiTheme="majorBidi" w:hAnsiTheme="majorBidi" w:cs="David"/>
          <w:b/>
          <w:bCs/>
          <w:sz w:val="24"/>
          <w:szCs w:val="24"/>
          <w:rtl/>
        </w:rPr>
        <w:t>.</w:t>
      </w:r>
    </w:p>
    <w:p w14:paraId="6333BB59" w14:textId="77777777" w:rsidR="008C0AAA" w:rsidRPr="008C0AAA" w:rsidRDefault="008C0AAA" w:rsidP="008C0AAA">
      <w:pPr>
        <w:pStyle w:val="11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both"/>
        <w:rPr>
          <w:rFonts w:asciiTheme="majorBidi" w:hAnsiTheme="majorBidi" w:cs="David"/>
          <w:sz w:val="24"/>
          <w:szCs w:val="24"/>
          <w:rtl/>
          <w:lang w:eastAsia="en-US"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על-פי בקשת ________________________ (להלן - "המבקשים") אנו ערבים בזה כלפיכם לסילוק כל סכום עד לסך של </w:t>
      </w:r>
      <w:r w:rsidRPr="008C0AAA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100,000 ₪ </w:t>
      </w:r>
      <w:r w:rsidRPr="008C0AAA">
        <w:rPr>
          <w:rFonts w:asciiTheme="majorBidi" w:hAnsiTheme="majorBidi" w:cs="David"/>
          <w:sz w:val="24"/>
          <w:szCs w:val="24"/>
          <w:rtl/>
        </w:rPr>
        <w:t>, שתדרשו מאת המבקשים בקשר  להסכם להפעלת מרכז יום לזקן במועצה בכפר מנדא</w:t>
      </w:r>
      <w:r w:rsidRPr="008C0AAA">
        <w:rPr>
          <w:rFonts w:asciiTheme="majorBidi" w:hAnsiTheme="majorBidi" w:cs="David"/>
          <w:sz w:val="24"/>
          <w:szCs w:val="24"/>
          <w:rtl/>
          <w:lang w:eastAsia="en-US"/>
        </w:rPr>
        <w:t xml:space="preserve"> .</w:t>
      </w:r>
    </w:p>
    <w:p w14:paraId="52A73CD8" w14:textId="77777777" w:rsidR="008C0AAA" w:rsidRPr="008C0AAA" w:rsidRDefault="008C0AAA" w:rsidP="008C0AAA">
      <w:pPr>
        <w:pStyle w:val="11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both"/>
        <w:rPr>
          <w:rFonts w:asciiTheme="majorBidi" w:hAnsiTheme="majorBidi" w:cs="David"/>
          <w:sz w:val="24"/>
          <w:szCs w:val="24"/>
          <w:rtl/>
          <w:lang w:eastAsia="en-US"/>
        </w:rPr>
      </w:pPr>
    </w:p>
    <w:p w14:paraId="74D5F971" w14:textId="77777777" w:rsidR="008C0AAA" w:rsidRPr="008C0AAA" w:rsidRDefault="008C0AAA" w:rsidP="008C0AAA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אנו מתחייבים לשלם לכם כל סכום או סכומים עד לסך הנ"ל, תוך 7 ימים מיום דרישתכם בכתב שתגיע אלינו, מבלי להטיל עליכם לבסס את דרישתכם או לדרוש את הסכום תחילה מאת המבקשים.</w:t>
      </w:r>
    </w:p>
    <w:p w14:paraId="4FCF4F1F" w14:textId="77777777" w:rsidR="008C0AAA" w:rsidRPr="008C0AAA" w:rsidRDefault="008C0AAA" w:rsidP="008C0AAA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הינה בלתי חוזרת ובלתי תלויה ולא ניתנת לביטול, ולא יהיה צורך להוכיח את דרישתכם על-פיה בהליך משפטי, או באופן אחר, ולא תהיו חייבים להגיש תחילה, לשם קבלת תשלום על-פיה, תביעה משפטית נגד המבקשים או לדרוש תחילה תשלום מאת המבקשים.</w:t>
      </w:r>
    </w:p>
    <w:p w14:paraId="5F1B47D4" w14:textId="77777777" w:rsidR="008C0AAA" w:rsidRPr="008C0AAA" w:rsidRDefault="008C0AAA" w:rsidP="008C0AAA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תישאר בתוקפה עד יום</w:t>
      </w:r>
      <w:r w:rsidRPr="008C0AAA">
        <w:rPr>
          <w:rFonts w:asciiTheme="majorBidi" w:hAnsiTheme="majorBidi" w:cs="David"/>
          <w:color w:val="FF0000"/>
          <w:sz w:val="24"/>
          <w:szCs w:val="24"/>
          <w:rtl/>
        </w:rPr>
        <w:t xml:space="preserve"> </w:t>
      </w:r>
      <w:r w:rsidRPr="008C0AAA">
        <w:rPr>
          <w:rFonts w:asciiTheme="majorBidi" w:hAnsiTheme="majorBidi" w:cs="David"/>
          <w:sz w:val="24"/>
          <w:szCs w:val="24"/>
          <w:rtl/>
        </w:rPr>
        <w:t>_________________ועד בכלל. דרישה שתימסר לנו אחרי המועד הנ"ל לא תענה.</w:t>
      </w:r>
    </w:p>
    <w:p w14:paraId="349F7B9D" w14:textId="77777777" w:rsidR="008C0AAA" w:rsidRPr="008C0AAA" w:rsidRDefault="008C0AAA" w:rsidP="008C0AAA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ערבות זו אינה ניתנת להעברה או להסבה.</w:t>
      </w:r>
    </w:p>
    <w:p w14:paraId="65560994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דרישה על פי ערבות זו יש להפנות לסניף הבנק שפרטיו מפורטים להלן:</w:t>
      </w:r>
    </w:p>
    <w:p w14:paraId="30BA60E9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</w:p>
    <w:p w14:paraId="7924A4EE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___________________                     ________                 ____________________</w:t>
      </w:r>
    </w:p>
    <w:p w14:paraId="0DD839F2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 xml:space="preserve">           שם הבנק                                   מס' סניף                                      כתובת הבנק        </w:t>
      </w:r>
    </w:p>
    <w:p w14:paraId="3B33B994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</w:p>
    <w:p w14:paraId="4A63333D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>_______________                  ______________                    ___________________</w:t>
      </w:r>
    </w:p>
    <w:p w14:paraId="5AB18825" w14:textId="77777777" w:rsidR="008C0AAA" w:rsidRPr="008C0AAA" w:rsidRDefault="008C0AAA" w:rsidP="008C0AAA">
      <w:pPr>
        <w:spacing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8C0AAA">
        <w:rPr>
          <w:rFonts w:asciiTheme="majorBidi" w:hAnsiTheme="majorBidi" w:cs="David"/>
          <w:sz w:val="24"/>
          <w:szCs w:val="24"/>
          <w:rtl/>
        </w:rPr>
        <w:t xml:space="preserve">         תאריך                                   שם מלא                                           חתימה וחותמת</w:t>
      </w:r>
    </w:p>
    <w:p w14:paraId="67C0DD3D" w14:textId="77777777" w:rsidR="008C0AAA" w:rsidRPr="00A02FB7" w:rsidRDefault="008C0AAA" w:rsidP="008C0AAA">
      <w:pPr>
        <w:spacing w:line="240" w:lineRule="auto"/>
        <w:jc w:val="both"/>
        <w:rPr>
          <w:rFonts w:cs="David"/>
          <w:b/>
          <w:bCs/>
          <w:sz w:val="28"/>
          <w:szCs w:val="28"/>
          <w:rtl/>
        </w:rPr>
      </w:pPr>
    </w:p>
    <w:sectPr w:rsidR="008C0AAA" w:rsidRPr="00A02FB7" w:rsidSect="00D43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BFC3" w14:textId="77777777" w:rsidR="002158C2" w:rsidRDefault="002158C2">
      <w:pPr>
        <w:spacing w:after="0" w:line="240" w:lineRule="auto"/>
      </w:pPr>
      <w:r>
        <w:separator/>
      </w:r>
    </w:p>
  </w:endnote>
  <w:endnote w:type="continuationSeparator" w:id="0">
    <w:p w14:paraId="4D74E234" w14:textId="77777777" w:rsidR="002158C2" w:rsidRDefault="002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QDav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7BAB" w14:textId="77777777" w:rsidR="002158C2" w:rsidRDefault="002158C2">
      <w:pPr>
        <w:spacing w:after="0" w:line="240" w:lineRule="auto"/>
      </w:pPr>
      <w:r>
        <w:separator/>
      </w:r>
    </w:p>
  </w:footnote>
  <w:footnote w:type="continuationSeparator" w:id="0">
    <w:p w14:paraId="0E4DF3BD" w14:textId="77777777" w:rsidR="002158C2" w:rsidRDefault="0021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EA0C61C"/>
    <w:lvl w:ilvl="0">
      <w:start w:val="1"/>
      <w:numFmt w:val="decimal"/>
      <w:lvlRestart w:val="0"/>
      <w:pStyle w:val="1"/>
      <w:lvlText w:val="%1."/>
      <w:lvlJc w:val="left"/>
      <w:pPr>
        <w:tabs>
          <w:tab w:val="num" w:pos="357"/>
        </w:tabs>
        <w:ind w:left="283" w:right="283" w:hanging="283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20"/>
        </w:tabs>
        <w:ind w:left="1020" w:right="1020" w:hanging="73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14"/>
        </w:tabs>
        <w:ind w:left="1814" w:right="181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35"/>
        </w:tabs>
        <w:ind w:left="2835" w:right="2835" w:hanging="1021"/>
      </w:pPr>
      <w:rPr>
        <w:rFonts w:hint="default"/>
      </w:rPr>
    </w:lvl>
    <w:lvl w:ilvl="4">
      <w:start w:val="1"/>
      <w:numFmt w:val="hebrew1"/>
      <w:pStyle w:val="5"/>
      <w:lvlText w:val="%5."/>
      <w:lvlJc w:val="left"/>
      <w:pPr>
        <w:tabs>
          <w:tab w:val="num" w:pos="3231"/>
        </w:tabs>
        <w:ind w:left="3231" w:right="3231" w:hanging="396"/>
      </w:pPr>
      <w:rPr>
        <w:rFonts w:hint="default"/>
      </w:rPr>
    </w:lvl>
    <w:lvl w:ilvl="5">
      <w:start w:val="1"/>
      <w:numFmt w:val="decimal"/>
      <w:pStyle w:val="6"/>
      <w:lvlText w:val="%6."/>
      <w:lvlJc w:val="left"/>
      <w:pPr>
        <w:tabs>
          <w:tab w:val="num" w:pos="3628"/>
        </w:tabs>
        <w:ind w:left="3628" w:right="3628" w:hanging="397"/>
      </w:pPr>
      <w:rPr>
        <w:rFonts w:hint="default"/>
      </w:rPr>
    </w:lvl>
    <w:lvl w:ilvl="6">
      <w:start w:val="1"/>
      <w:numFmt w:val="decimal"/>
      <w:pStyle w:val="7"/>
      <w:lvlText w:val="%7"/>
      <w:lvlJc w:val="left"/>
      <w:pPr>
        <w:tabs>
          <w:tab w:val="num" w:pos="4348"/>
        </w:tabs>
        <w:ind w:left="4025" w:right="4025" w:hanging="397"/>
      </w:pPr>
      <w:rPr>
        <w:rFonts w:ascii="Wingdings" w:hAnsi="Wingdings" w:hint="default"/>
      </w:rPr>
    </w:lvl>
    <w:lvl w:ilvl="7">
      <w:start w:val="1"/>
      <w:numFmt w:val="decimal"/>
      <w:pStyle w:val="8"/>
      <w:lvlText w:val="%8"/>
      <w:lvlJc w:val="left"/>
      <w:pPr>
        <w:tabs>
          <w:tab w:val="num" w:pos="4422"/>
        </w:tabs>
        <w:ind w:left="4422" w:right="4422" w:hanging="397"/>
      </w:pPr>
      <w:rPr>
        <w:rFonts w:ascii="Symbol" w:hAnsi="Symbol" w:hint="default"/>
      </w:rPr>
    </w:lvl>
    <w:lvl w:ilvl="8">
      <w:start w:val="1"/>
      <w:numFmt w:val="decimal"/>
      <w:pStyle w:val="9"/>
      <w:lvlText w:val="%9."/>
      <w:lvlJc w:val="left"/>
      <w:pPr>
        <w:tabs>
          <w:tab w:val="num" w:pos="5131"/>
        </w:tabs>
        <w:ind w:left="5131" w:right="5131" w:hanging="709"/>
      </w:pPr>
      <w:rPr>
        <w:rFonts w:hint="default"/>
      </w:rPr>
    </w:lvl>
  </w:abstractNum>
  <w:abstractNum w:abstractNumId="1" w15:restartNumberingAfterBreak="0">
    <w:nsid w:val="0A737FCD"/>
    <w:multiLevelType w:val="hybridMultilevel"/>
    <w:tmpl w:val="2F78544C"/>
    <w:lvl w:ilvl="0" w:tplc="73B0B73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1AE"/>
    <w:multiLevelType w:val="hybridMultilevel"/>
    <w:tmpl w:val="B7CCC032"/>
    <w:lvl w:ilvl="0" w:tplc="631EF3E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769A8"/>
    <w:multiLevelType w:val="hybridMultilevel"/>
    <w:tmpl w:val="D7567E24"/>
    <w:lvl w:ilvl="0" w:tplc="B62AFE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235F8"/>
    <w:multiLevelType w:val="multilevel"/>
    <w:tmpl w:val="FD14A5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tabs>
          <w:tab w:val="num" w:pos="2041"/>
        </w:tabs>
        <w:ind w:left="2041" w:hanging="794"/>
      </w:pPr>
      <w:rPr>
        <w:rFonts w:ascii="Times New Roman" w:eastAsia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9A3728"/>
    <w:multiLevelType w:val="hybridMultilevel"/>
    <w:tmpl w:val="A50AE47E"/>
    <w:lvl w:ilvl="0" w:tplc="6742DE0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2BEE"/>
    <w:multiLevelType w:val="multilevel"/>
    <w:tmpl w:val="FD14A5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tabs>
          <w:tab w:val="num" w:pos="2041"/>
        </w:tabs>
        <w:ind w:left="2041" w:hanging="794"/>
      </w:pPr>
      <w:rPr>
        <w:rFonts w:ascii="Times New Roman" w:eastAsia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4B2CC9"/>
    <w:multiLevelType w:val="multilevel"/>
    <w:tmpl w:val="4E26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7E"/>
    <w:rsid w:val="00020191"/>
    <w:rsid w:val="000E7344"/>
    <w:rsid w:val="000F1734"/>
    <w:rsid w:val="00136940"/>
    <w:rsid w:val="001D37F9"/>
    <w:rsid w:val="002158C2"/>
    <w:rsid w:val="00262181"/>
    <w:rsid w:val="002835C3"/>
    <w:rsid w:val="00460BDF"/>
    <w:rsid w:val="004B7D89"/>
    <w:rsid w:val="004F38D8"/>
    <w:rsid w:val="005F2F9A"/>
    <w:rsid w:val="00631257"/>
    <w:rsid w:val="006462C0"/>
    <w:rsid w:val="0073129D"/>
    <w:rsid w:val="00744F44"/>
    <w:rsid w:val="008046D8"/>
    <w:rsid w:val="0086708C"/>
    <w:rsid w:val="008C0AAA"/>
    <w:rsid w:val="008E52CD"/>
    <w:rsid w:val="008E7E85"/>
    <w:rsid w:val="009204C0"/>
    <w:rsid w:val="009327F6"/>
    <w:rsid w:val="009836D4"/>
    <w:rsid w:val="00A02FB7"/>
    <w:rsid w:val="00AB6DC2"/>
    <w:rsid w:val="00AF3B4A"/>
    <w:rsid w:val="00AF6B24"/>
    <w:rsid w:val="00B425FB"/>
    <w:rsid w:val="00B53F2D"/>
    <w:rsid w:val="00BC7992"/>
    <w:rsid w:val="00C02036"/>
    <w:rsid w:val="00C21CB0"/>
    <w:rsid w:val="00C458ED"/>
    <w:rsid w:val="00CA5D47"/>
    <w:rsid w:val="00D01B71"/>
    <w:rsid w:val="00D432F4"/>
    <w:rsid w:val="00D43A7E"/>
    <w:rsid w:val="00E10712"/>
    <w:rsid w:val="00E374FC"/>
    <w:rsid w:val="00E7264D"/>
    <w:rsid w:val="00E97D71"/>
    <w:rsid w:val="00F33B93"/>
    <w:rsid w:val="00F50E8F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3DAA"/>
  <w15:docId w15:val="{B66B592E-4F9F-4162-B69A-CA44D6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2"/>
    <w:link w:val="10"/>
    <w:qFormat/>
    <w:rsid w:val="00A02FB7"/>
    <w:pPr>
      <w:keepNext/>
      <w:numPr>
        <w:numId w:val="5"/>
      </w:numPr>
      <w:tabs>
        <w:tab w:val="left" w:pos="283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Times New Roman" w:eastAsia="Times New Roman" w:hAnsi="Times New Roman" w:cs="David"/>
      <w:b/>
      <w:bCs/>
      <w:kern w:val="28"/>
      <w:sz w:val="24"/>
      <w:szCs w:val="24"/>
      <w:u w:val="single"/>
      <w:lang w:eastAsia="he-IL"/>
    </w:rPr>
  </w:style>
  <w:style w:type="paragraph" w:styleId="2">
    <w:name w:val="heading 2"/>
    <w:basedOn w:val="a"/>
    <w:link w:val="20"/>
    <w:qFormat/>
    <w:rsid w:val="00A02FB7"/>
    <w:pPr>
      <w:numPr>
        <w:ilvl w:val="1"/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A02FB7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2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A02FB7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Miriam"/>
      <w:b/>
      <w:bCs/>
      <w:i/>
      <w:iCs/>
      <w:sz w:val="24"/>
      <w:szCs w:val="24"/>
      <w:lang w:eastAsia="he-IL"/>
    </w:rPr>
  </w:style>
  <w:style w:type="paragraph" w:styleId="5">
    <w:name w:val="heading 5"/>
    <w:basedOn w:val="a"/>
    <w:next w:val="a"/>
    <w:link w:val="50"/>
    <w:qFormat/>
    <w:rsid w:val="00A02FB7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Miriam"/>
      <w:lang w:eastAsia="he-IL"/>
    </w:rPr>
  </w:style>
  <w:style w:type="paragraph" w:styleId="6">
    <w:name w:val="heading 6"/>
    <w:basedOn w:val="a"/>
    <w:next w:val="a"/>
    <w:link w:val="60"/>
    <w:qFormat/>
    <w:rsid w:val="00A02FB7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Miriam"/>
      <w:i/>
      <w:iCs/>
      <w:lang w:eastAsia="he-IL"/>
    </w:rPr>
  </w:style>
  <w:style w:type="paragraph" w:styleId="7">
    <w:name w:val="heading 7"/>
    <w:basedOn w:val="a"/>
    <w:next w:val="a"/>
    <w:link w:val="70"/>
    <w:qFormat/>
    <w:rsid w:val="00A02FB7"/>
    <w:pPr>
      <w:numPr>
        <w:ilvl w:val="6"/>
        <w:numId w:val="5"/>
      </w:numPr>
      <w:tabs>
        <w:tab w:val="left" w:pos="4025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Miriam"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A02FB7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Miriam"/>
      <w:i/>
      <w:iCs/>
      <w:sz w:val="20"/>
      <w:szCs w:val="20"/>
      <w:lang w:eastAsia="he-IL"/>
    </w:rPr>
  </w:style>
  <w:style w:type="paragraph" w:styleId="9">
    <w:name w:val="heading 9"/>
    <w:basedOn w:val="a"/>
    <w:next w:val="a"/>
    <w:link w:val="90"/>
    <w:qFormat/>
    <w:rsid w:val="00A02FB7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כותרת 1 תו"/>
    <w:basedOn w:val="a0"/>
    <w:link w:val="1"/>
    <w:rsid w:val="00A02FB7"/>
    <w:rPr>
      <w:rFonts w:ascii="Times New Roman" w:eastAsia="Times New Roman" w:hAnsi="Times New Roman" w:cs="David"/>
      <w:b/>
      <w:bCs/>
      <w:kern w:val="28"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A02FB7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A02FB7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A02FB7"/>
    <w:rPr>
      <w:rFonts w:ascii="Times New Roman" w:eastAsia="Times New Roman" w:hAnsi="Times New Roman" w:cs="Miriam"/>
      <w:b/>
      <w:bCs/>
      <w:i/>
      <w:i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A02FB7"/>
    <w:rPr>
      <w:rFonts w:ascii="Arial" w:eastAsia="Times New Roman" w:hAnsi="Arial" w:cs="Miriam"/>
      <w:lang w:eastAsia="he-IL"/>
    </w:rPr>
  </w:style>
  <w:style w:type="character" w:customStyle="1" w:styleId="60">
    <w:name w:val="כותרת 6 תו"/>
    <w:basedOn w:val="a0"/>
    <w:link w:val="6"/>
    <w:rsid w:val="00A02FB7"/>
    <w:rPr>
      <w:rFonts w:ascii="Arial" w:eastAsia="Times New Roman" w:hAnsi="Arial" w:cs="Miriam"/>
      <w:i/>
      <w:iCs/>
      <w:lang w:eastAsia="he-IL"/>
    </w:rPr>
  </w:style>
  <w:style w:type="character" w:customStyle="1" w:styleId="70">
    <w:name w:val="כותרת 7 תו"/>
    <w:basedOn w:val="a0"/>
    <w:link w:val="7"/>
    <w:rsid w:val="00A02FB7"/>
    <w:rPr>
      <w:rFonts w:ascii="Arial" w:eastAsia="Times New Roman" w:hAnsi="Arial" w:cs="Miriam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A02FB7"/>
    <w:rPr>
      <w:rFonts w:ascii="Arial" w:eastAsia="Times New Roman" w:hAnsi="Arial" w:cs="Miriam"/>
      <w:i/>
      <w:iCs/>
      <w:sz w:val="20"/>
      <w:szCs w:val="20"/>
      <w:lang w:eastAsia="he-IL"/>
    </w:rPr>
  </w:style>
  <w:style w:type="character" w:customStyle="1" w:styleId="90">
    <w:name w:val="כותרת 9 תו"/>
    <w:basedOn w:val="a0"/>
    <w:link w:val="9"/>
    <w:rsid w:val="00A02FB7"/>
    <w:rPr>
      <w:rFonts w:ascii="Arial" w:eastAsia="Times New Roman" w:hAnsi="Arial" w:cs="Miriam"/>
      <w:i/>
      <w:iCs/>
      <w:sz w:val="18"/>
      <w:szCs w:val="18"/>
      <w:lang w:eastAsia="he-IL"/>
    </w:rPr>
  </w:style>
  <w:style w:type="paragraph" w:customStyle="1" w:styleId="11-">
    <w:name w:val="11-דוד"/>
    <w:rsid w:val="008C0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3C3F-3FF2-4777-B3C2-D8AA118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1674</Words>
  <Characters>8375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Hebrew</dc:creator>
  <cp:lastModifiedBy>סאלח זועבי</cp:lastModifiedBy>
  <cp:revision>5</cp:revision>
  <dcterms:created xsi:type="dcterms:W3CDTF">2020-08-25T11:05:00Z</dcterms:created>
  <dcterms:modified xsi:type="dcterms:W3CDTF">2020-09-22T01:14:00Z</dcterms:modified>
</cp:coreProperties>
</file>